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2FD20" w14:textId="287A01DB" w:rsidR="00055A3D" w:rsidRPr="002B208F" w:rsidRDefault="00055A3D" w:rsidP="00055A3D">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3-e</w:t>
      </w:r>
      <w:r w:rsidRPr="002B208F">
        <w:rPr>
          <w:rFonts w:ascii="Arial" w:eastAsia="Batang" w:hAnsi="Arial" w:cs="Arial"/>
          <w:b/>
          <w:bCs/>
          <w:sz w:val="24"/>
          <w:szCs w:val="24"/>
          <w:lang w:val="de-DE"/>
        </w:rPr>
        <w:t xml:space="preserve">                                                                                      </w:t>
      </w:r>
      <w:r w:rsidR="00D91896" w:rsidRPr="00D91896">
        <w:rPr>
          <w:rFonts w:ascii="Arial" w:eastAsia="Batang" w:hAnsi="Arial" w:cs="Arial"/>
          <w:b/>
          <w:bCs/>
          <w:sz w:val="24"/>
          <w:szCs w:val="24"/>
          <w:lang w:val="de-DE"/>
        </w:rPr>
        <w:t>R1-2009602</w:t>
      </w:r>
    </w:p>
    <w:p w14:paraId="4B459548" w14:textId="77777777" w:rsidR="00055A3D" w:rsidRDefault="00055A3D" w:rsidP="00055A3D">
      <w:pPr>
        <w:spacing w:after="0"/>
        <w:ind w:left="1988" w:hanging="1988"/>
        <w:jc w:val="both"/>
        <w:rPr>
          <w:rFonts w:ascii="Arial" w:eastAsia="Batang" w:hAnsi="Arial" w:cs="Arial"/>
          <w:b/>
          <w:bCs/>
          <w:sz w:val="24"/>
          <w:szCs w:val="24"/>
        </w:rPr>
      </w:pPr>
      <w:r w:rsidRPr="00F66D61">
        <w:rPr>
          <w:rFonts w:ascii="Arial" w:eastAsia="Batang" w:hAnsi="Arial" w:cs="Arial"/>
          <w:b/>
          <w:bCs/>
          <w:sz w:val="24"/>
          <w:szCs w:val="24"/>
        </w:rPr>
        <w:t>e-Meeting, October 26</w:t>
      </w:r>
      <w:r w:rsidRPr="008B1224">
        <w:rPr>
          <w:rFonts w:ascii="Arial" w:eastAsia="Batang" w:hAnsi="Arial" w:cs="Arial"/>
          <w:b/>
          <w:bCs/>
          <w:sz w:val="24"/>
          <w:szCs w:val="24"/>
          <w:vertAlign w:val="superscript"/>
        </w:rPr>
        <w:t>th</w:t>
      </w:r>
      <w:r>
        <w:rPr>
          <w:rFonts w:ascii="Arial" w:eastAsia="Batang" w:hAnsi="Arial" w:cs="Arial"/>
          <w:b/>
          <w:bCs/>
          <w:sz w:val="24"/>
          <w:szCs w:val="24"/>
        </w:rPr>
        <w:t xml:space="preserve"> </w:t>
      </w:r>
      <w:r w:rsidRPr="00F66D61">
        <w:rPr>
          <w:rFonts w:ascii="Arial" w:eastAsia="Batang" w:hAnsi="Arial" w:cs="Arial"/>
          <w:b/>
          <w:bCs/>
          <w:sz w:val="24"/>
          <w:szCs w:val="24"/>
        </w:rPr>
        <w:t>– November 13</w:t>
      </w:r>
      <w:r w:rsidRPr="008B1224">
        <w:rPr>
          <w:rFonts w:ascii="Arial" w:eastAsia="Batang" w:hAnsi="Arial" w:cs="Arial"/>
          <w:b/>
          <w:bCs/>
          <w:sz w:val="24"/>
          <w:szCs w:val="24"/>
          <w:vertAlign w:val="superscript"/>
        </w:rPr>
        <w:t>th</w:t>
      </w:r>
      <w:r w:rsidRPr="00F66D61">
        <w:rPr>
          <w:rFonts w:ascii="Arial" w:eastAsia="Batang" w:hAnsi="Arial" w:cs="Arial"/>
          <w:b/>
          <w:bCs/>
          <w:sz w:val="24"/>
          <w:szCs w:val="24"/>
        </w:rPr>
        <w:t>, 2020</w:t>
      </w:r>
    </w:p>
    <w:p w14:paraId="440BB4BF" w14:textId="77777777" w:rsidR="00181951" w:rsidRPr="00F2587C" w:rsidRDefault="00181951" w:rsidP="00B9289C">
      <w:pPr>
        <w:spacing w:after="0"/>
        <w:ind w:left="1988" w:hanging="1988"/>
        <w:jc w:val="both"/>
        <w:rPr>
          <w:rFonts w:ascii="Arial" w:hAnsi="Arial" w:cs="Arial"/>
          <w:b/>
          <w:sz w:val="24"/>
          <w:szCs w:val="24"/>
          <w:highlight w:val="yellow"/>
        </w:rPr>
      </w:pPr>
    </w:p>
    <w:p w14:paraId="67708302" w14:textId="77777777"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 xml:space="preserve">Source: </w:t>
      </w:r>
      <w:r w:rsidRPr="00131ADA">
        <w:rPr>
          <w:rFonts w:ascii="Arial" w:hAnsi="Arial" w:cs="Arial"/>
          <w:b/>
          <w:sz w:val="24"/>
          <w:szCs w:val="24"/>
        </w:rPr>
        <w:tab/>
        <w:t>Intel Corporation</w:t>
      </w:r>
    </w:p>
    <w:p w14:paraId="625ED2C5" w14:textId="03760BF5"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Title:</w:t>
      </w:r>
      <w:r w:rsidRPr="00131ADA">
        <w:rPr>
          <w:rFonts w:ascii="Arial" w:hAnsi="Arial" w:cs="Arial"/>
          <w:b/>
          <w:sz w:val="24"/>
          <w:szCs w:val="24"/>
        </w:rPr>
        <w:tab/>
      </w:r>
      <w:r w:rsidR="00BB2520" w:rsidRPr="00131ADA">
        <w:rPr>
          <w:rFonts w:ascii="Arial" w:hAnsi="Arial" w:cs="Arial"/>
          <w:b/>
          <w:sz w:val="24"/>
          <w:szCs w:val="24"/>
        </w:rPr>
        <w:t>O</w:t>
      </w:r>
      <w:r w:rsidR="006B482F" w:rsidRPr="00131ADA">
        <w:rPr>
          <w:rFonts w:ascii="Arial" w:hAnsi="Arial" w:cs="Arial"/>
          <w:b/>
          <w:sz w:val="24"/>
          <w:szCs w:val="24"/>
        </w:rPr>
        <w:t>n potential techniques for PU</w:t>
      </w:r>
      <w:r w:rsidR="004C1503" w:rsidRPr="00131ADA">
        <w:rPr>
          <w:rFonts w:ascii="Arial" w:hAnsi="Arial" w:cs="Arial"/>
          <w:b/>
          <w:sz w:val="24"/>
          <w:szCs w:val="24"/>
        </w:rPr>
        <w:t>C</w:t>
      </w:r>
      <w:r w:rsidR="006B482F" w:rsidRPr="00131ADA">
        <w:rPr>
          <w:rFonts w:ascii="Arial" w:hAnsi="Arial" w:cs="Arial"/>
          <w:b/>
          <w:sz w:val="24"/>
          <w:szCs w:val="24"/>
        </w:rPr>
        <w:t>CH coverage enhancement</w:t>
      </w:r>
    </w:p>
    <w:p w14:paraId="6AC8B0BF" w14:textId="1B47E827" w:rsidR="00C933B5" w:rsidRPr="00131ADA" w:rsidRDefault="00C933B5" w:rsidP="00C933B5">
      <w:pPr>
        <w:spacing w:after="0"/>
        <w:ind w:left="1988" w:hanging="1988"/>
        <w:jc w:val="both"/>
        <w:rPr>
          <w:rFonts w:ascii="Arial" w:hAnsi="Arial" w:cs="Arial"/>
          <w:b/>
          <w:sz w:val="24"/>
          <w:szCs w:val="24"/>
        </w:rPr>
      </w:pPr>
      <w:r w:rsidRPr="00131ADA">
        <w:rPr>
          <w:rFonts w:ascii="Arial" w:hAnsi="Arial" w:cs="Arial"/>
          <w:b/>
          <w:sz w:val="24"/>
          <w:szCs w:val="24"/>
        </w:rPr>
        <w:t>Agenda item:</w:t>
      </w:r>
      <w:r w:rsidRPr="00131ADA">
        <w:rPr>
          <w:rFonts w:ascii="Arial" w:hAnsi="Arial" w:cs="Arial"/>
          <w:b/>
          <w:sz w:val="24"/>
          <w:szCs w:val="24"/>
        </w:rPr>
        <w:tab/>
      </w:r>
      <w:r w:rsidR="00F408A3" w:rsidRPr="00131ADA">
        <w:rPr>
          <w:rFonts w:ascii="Arial" w:hAnsi="Arial" w:cs="Arial"/>
          <w:b/>
          <w:sz w:val="24"/>
          <w:szCs w:val="24"/>
        </w:rPr>
        <w:t>8.8.2.</w:t>
      </w:r>
      <w:r w:rsidR="00CD3D99" w:rsidRPr="00131AD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131ADA">
        <w:rPr>
          <w:rFonts w:ascii="Arial" w:hAnsi="Arial" w:cs="Arial"/>
          <w:b/>
          <w:sz w:val="24"/>
          <w:szCs w:val="24"/>
        </w:rPr>
        <w:t>Document for:</w:t>
      </w:r>
      <w:r w:rsidRPr="00131AD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F631392" w14:textId="607E5C1A" w:rsidR="00D63383" w:rsidRPr="00DD137F" w:rsidRDefault="00D63383" w:rsidP="00D63383">
      <w:pPr>
        <w:pStyle w:val="BodyText"/>
        <w:spacing w:after="0"/>
        <w:rPr>
          <w:lang w:val="en-US" w:eastAsia="zh-CN"/>
        </w:rPr>
      </w:pPr>
      <w:r w:rsidRPr="00CE5F76">
        <w:rPr>
          <w:lang w:val="en-US" w:eastAsia="zh-CN"/>
        </w:rPr>
        <w:t>At the RAN1#10</w:t>
      </w:r>
      <w:r w:rsidR="00744DEB">
        <w:rPr>
          <w:lang w:val="en-US" w:eastAsia="zh-CN"/>
        </w:rPr>
        <w:t>2</w:t>
      </w:r>
      <w:r w:rsidRPr="00CE5F76">
        <w:rPr>
          <w:lang w:val="en-US" w:eastAsia="zh-CN"/>
        </w:rPr>
        <w:t xml:space="preserve">-e meeting, the following agreements were made for </w:t>
      </w:r>
      <w:r w:rsidR="00172D4E">
        <w:rPr>
          <w:lang w:val="en-US" w:eastAsia="zh-CN"/>
        </w:rPr>
        <w:t>potential techniques for PUCCH coverage enhancement</w:t>
      </w:r>
      <w:r w:rsidRPr="00DD137F">
        <w:rPr>
          <w:lang w:val="en-US" w:eastAsia="zh-CN"/>
        </w:rPr>
        <w:t xml:space="preserve"> </w:t>
      </w:r>
      <w:r>
        <w:rPr>
          <w:lang w:val="en-US" w:eastAsia="zh-CN"/>
        </w:rPr>
        <w:fldChar w:fldCharType="begin"/>
      </w:r>
      <w:r>
        <w:rPr>
          <w:lang w:val="en-US" w:eastAsia="zh-CN"/>
        </w:rPr>
        <w:instrText xml:space="preserve"> REF _Ref46943635 \r \h </w:instrText>
      </w:r>
      <w:r>
        <w:rPr>
          <w:lang w:val="en-US" w:eastAsia="zh-CN"/>
        </w:rPr>
      </w:r>
      <w:r>
        <w:rPr>
          <w:lang w:val="en-US" w:eastAsia="zh-CN"/>
        </w:rPr>
        <w:fldChar w:fldCharType="separate"/>
      </w:r>
      <w:r w:rsidR="005253BC">
        <w:rPr>
          <w:lang w:val="en-US" w:eastAsia="zh-CN"/>
        </w:rPr>
        <w:t>[1]</w:t>
      </w:r>
      <w:r>
        <w:rPr>
          <w:lang w:val="en-US" w:eastAsia="zh-CN"/>
        </w:rPr>
        <w:fldChar w:fldCharType="end"/>
      </w:r>
      <w:r w:rsidRPr="00DD137F">
        <w:rPr>
          <w:lang w:val="en-US" w:eastAsia="zh-CN"/>
        </w:rPr>
        <w:t>:</w:t>
      </w:r>
    </w:p>
    <w:p w14:paraId="73F7B71F"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bookmarkStart w:id="1" w:name="_Hlk49248398"/>
      <w:r w:rsidRPr="006A054F">
        <w:rPr>
          <w:rFonts w:eastAsia="Batang"/>
          <w:highlight w:val="green"/>
          <w:lang w:val="en-GB" w:eastAsia="x-none"/>
        </w:rPr>
        <w:t>Agreements:</w:t>
      </w:r>
    </w:p>
    <w:p w14:paraId="013904AB" w14:textId="1D9BBC14" w:rsidR="006A054F" w:rsidRPr="006A054F" w:rsidRDefault="006A054F" w:rsidP="006A054F">
      <w:pPr>
        <w:overflowPunct/>
        <w:autoSpaceDE/>
        <w:autoSpaceDN/>
        <w:adjustRightInd/>
        <w:spacing w:after="0"/>
        <w:textAlignment w:val="auto"/>
        <w:rPr>
          <w:rFonts w:eastAsia="DengXian"/>
          <w:i/>
          <w:iCs/>
          <w:szCs w:val="24"/>
          <w:lang w:val="en-GB"/>
        </w:rPr>
      </w:pPr>
      <w:r w:rsidRPr="006A054F">
        <w:rPr>
          <w:rFonts w:eastAsia="Batang"/>
          <w:szCs w:val="24"/>
          <w:lang w:val="en-GB"/>
        </w:rPr>
        <w:t xml:space="preserve">Contingent on </w:t>
      </w:r>
      <w:proofErr w:type="gramStart"/>
      <w:r w:rsidRPr="006A054F">
        <w:rPr>
          <w:rFonts w:eastAsia="Batang"/>
          <w:szCs w:val="24"/>
          <w:lang w:val="en-GB"/>
        </w:rPr>
        <w:t>all of</w:t>
      </w:r>
      <w:proofErr w:type="gramEnd"/>
      <w:r w:rsidRPr="006A054F">
        <w:rPr>
          <w:rFonts w:eastAsia="Batang"/>
          <w:szCs w:val="24"/>
          <w:lang w:val="en-GB"/>
        </w:rPr>
        <w:t xml:space="preserve"> the outcome of sub-agenda 8.8.1 regarding PUCCH enhancements, prioritize the study of the following schemes for PUCCH coverage enhancement,</w:t>
      </w:r>
    </w:p>
    <w:p w14:paraId="0374D6E3"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DMRS-less PUCCH</w:t>
      </w:r>
    </w:p>
    <w:p w14:paraId="34646FE0" w14:textId="77777777" w:rsidR="006A054F" w:rsidRPr="006A054F" w:rsidRDefault="006A054F" w:rsidP="006A054F">
      <w:pPr>
        <w:numPr>
          <w:ilvl w:val="1"/>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 xml:space="preserve">FFS: design detail for DMRS-less PUCCH, e.g., sequence based PUCCH transmission, </w:t>
      </w:r>
      <w:proofErr w:type="spellStart"/>
      <w:r w:rsidRPr="006A054F">
        <w:rPr>
          <w:rFonts w:eastAsia="Times New Roman"/>
          <w:szCs w:val="24"/>
          <w:lang w:val="en-GB"/>
        </w:rPr>
        <w:t>v.s</w:t>
      </w:r>
      <w:proofErr w:type="spellEnd"/>
      <w:r w:rsidRPr="006A054F">
        <w:rPr>
          <w:rFonts w:eastAsia="Times New Roman"/>
          <w:szCs w:val="24"/>
          <w:lang w:val="en-GB"/>
        </w:rPr>
        <w:t xml:space="preserve">. reuse Rel-15 scheme to transmit UCI without DMRS </w:t>
      </w:r>
    </w:p>
    <w:p w14:paraId="0C24A633"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 xml:space="preserve">Rel-16 PUSCH-repetition-Type-B like PUCCH repetition at least for UCI &lt;=11 bits. </w:t>
      </w:r>
    </w:p>
    <w:p w14:paraId="7508A118"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(Explicit or implicit) Dynamic PUCCH repetition factor indication</w:t>
      </w:r>
    </w:p>
    <w:p w14:paraId="6718FE81" w14:textId="77777777" w:rsidR="006A054F" w:rsidRPr="006A054F" w:rsidRDefault="006A054F" w:rsidP="006A054F">
      <w:pPr>
        <w:numPr>
          <w:ilvl w:val="0"/>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DMRS bundling cross PUCCH repetitions</w:t>
      </w:r>
    </w:p>
    <w:p w14:paraId="44E888EF" w14:textId="77777777" w:rsidR="006A054F" w:rsidRPr="006A054F" w:rsidRDefault="006A054F" w:rsidP="006A054F">
      <w:pPr>
        <w:numPr>
          <w:ilvl w:val="1"/>
          <w:numId w:val="36"/>
        </w:numPr>
        <w:overflowPunct/>
        <w:autoSpaceDE/>
        <w:autoSpaceDN/>
        <w:adjustRightInd/>
        <w:spacing w:after="0"/>
        <w:textAlignment w:val="auto"/>
        <w:rPr>
          <w:rFonts w:eastAsia="Times New Roman"/>
          <w:szCs w:val="24"/>
          <w:lang w:val="en-GB"/>
        </w:rPr>
      </w:pPr>
      <w:r w:rsidRPr="006A054F">
        <w:rPr>
          <w:rFonts w:eastAsia="Times New Roman"/>
          <w:szCs w:val="24"/>
          <w:lang w:val="en-GB"/>
        </w:rPr>
        <w:t>Including study of transmitting a subset of PUCCH repetitions without DMRS, at least for UCI&lt;=11 bits</w:t>
      </w:r>
    </w:p>
    <w:p w14:paraId="27DA0C25" w14:textId="77777777" w:rsidR="006A054F" w:rsidRPr="006A054F" w:rsidRDefault="006A054F" w:rsidP="006A054F">
      <w:pPr>
        <w:overflowPunct/>
        <w:autoSpaceDE/>
        <w:autoSpaceDN/>
        <w:adjustRightInd/>
        <w:spacing w:after="0"/>
        <w:textAlignment w:val="auto"/>
        <w:rPr>
          <w:rFonts w:eastAsia="DengXian"/>
          <w:szCs w:val="24"/>
          <w:lang w:val="en-GB"/>
        </w:rPr>
      </w:pPr>
      <w:r w:rsidRPr="006A054F">
        <w:rPr>
          <w:rFonts w:eastAsia="Batang"/>
          <w:szCs w:val="24"/>
          <w:lang w:val="en-GB"/>
        </w:rPr>
        <w:t xml:space="preserve">Note 1: other schemes are not excluded. </w:t>
      </w:r>
    </w:p>
    <w:p w14:paraId="7310C0A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2: the study on DMRS bundling for PUCCH repetition can be a joint study with DMRS bundling for PUSCH repetition studied under 8.8.2.1.</w:t>
      </w:r>
    </w:p>
    <w:p w14:paraId="64BCB9DC"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6A054F">
        <w:rPr>
          <w:rFonts w:eastAsia="Batang"/>
          <w:b/>
          <w:bCs/>
          <w:szCs w:val="24"/>
          <w:lang w:val="en-GB"/>
        </w:rPr>
        <w:t xml:space="preserve"> </w:t>
      </w:r>
    </w:p>
    <w:p w14:paraId="3733276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Note 4: proposed PUCCH repetitions scheme shall account for the resources used by PUSCH to meet the throughput target and should be compared against Rel-15/16 PUCCH repetition framework. </w:t>
      </w:r>
    </w:p>
    <w:p w14:paraId="407C8020"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[Note 5: enhancement on one or more PUCCH formats/UCI types may or may not be needed, depends on the outcome of sub-agenda 8.8.1]</w:t>
      </w:r>
    </w:p>
    <w:p w14:paraId="1C264DD1"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r w:rsidRPr="006A054F">
        <w:rPr>
          <w:rFonts w:eastAsia="Batang"/>
          <w:highlight w:val="green"/>
          <w:lang w:val="en-GB" w:eastAsia="x-none"/>
        </w:rPr>
        <w:t>Agreements:</w:t>
      </w:r>
    </w:p>
    <w:p w14:paraId="048415C9"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 Deprioritize the study of the following schemes for PUCCH coverage enhancement</w:t>
      </w:r>
    </w:p>
    <w:p w14:paraId="5A4475BE"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UE Antenna configuration enhancement for FR2</w:t>
      </w:r>
    </w:p>
    <w:p w14:paraId="0F65DCEF"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Relay (including sidelink relay)</w:t>
      </w:r>
    </w:p>
    <w:p w14:paraId="51D9674F"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Reflective arrays</w:t>
      </w:r>
      <w:bookmarkEnd w:id="1"/>
    </w:p>
    <w:p w14:paraId="6ED9FCC5" w14:textId="77777777" w:rsidR="006A054F" w:rsidRPr="006A054F" w:rsidRDefault="006A054F" w:rsidP="00324CC0">
      <w:pPr>
        <w:overflowPunct/>
        <w:autoSpaceDE/>
        <w:autoSpaceDN/>
        <w:adjustRightInd/>
        <w:spacing w:before="120" w:after="120"/>
        <w:textAlignment w:val="auto"/>
        <w:rPr>
          <w:rFonts w:eastAsia="Batang"/>
          <w:highlight w:val="green"/>
          <w:lang w:val="en-GB" w:eastAsia="x-none"/>
        </w:rPr>
      </w:pPr>
      <w:r w:rsidRPr="006A054F">
        <w:rPr>
          <w:rFonts w:eastAsia="Batang"/>
          <w:highlight w:val="green"/>
          <w:lang w:val="en-GB" w:eastAsia="x-none"/>
        </w:rPr>
        <w:t xml:space="preserve">Agreements: </w:t>
      </w:r>
    </w:p>
    <w:p w14:paraId="3BC30448" w14:textId="77777777" w:rsidR="006A054F" w:rsidRPr="006A054F" w:rsidRDefault="006A054F" w:rsidP="006A054F">
      <w:pPr>
        <w:overflowPunct/>
        <w:autoSpaceDE/>
        <w:autoSpaceDN/>
        <w:adjustRightInd/>
        <w:spacing w:after="0"/>
        <w:textAlignment w:val="auto"/>
        <w:rPr>
          <w:rFonts w:eastAsia="DengXian"/>
          <w:szCs w:val="24"/>
          <w:lang w:val="en-GB"/>
        </w:rPr>
      </w:pPr>
      <w:r w:rsidRPr="006A054F">
        <w:rPr>
          <w:rFonts w:eastAsia="Batang"/>
          <w:szCs w:val="24"/>
          <w:lang w:val="en-GB"/>
        </w:rPr>
        <w:t xml:space="preserve">Contingent on </w:t>
      </w:r>
      <w:proofErr w:type="gramStart"/>
      <w:r w:rsidRPr="006A054F">
        <w:rPr>
          <w:rFonts w:eastAsia="Batang"/>
          <w:szCs w:val="24"/>
          <w:lang w:val="en-GB"/>
        </w:rPr>
        <w:t>all of</w:t>
      </w:r>
      <w:proofErr w:type="gramEnd"/>
      <w:r w:rsidRPr="006A054F">
        <w:rPr>
          <w:rFonts w:eastAsia="Batang"/>
          <w:szCs w:val="24"/>
          <w:lang w:val="en-GB"/>
        </w:rPr>
        <w:t xml:space="preserve"> the outcome of sub-agenda 8.8.1 regarding PUCCH enhancements, the following schemes for PUCCH coverage enhancement can be further studied</w:t>
      </w:r>
    </w:p>
    <w:p w14:paraId="43881B98"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Sequence based PF 0/1 with Pi/2 BPSK</w:t>
      </w:r>
    </w:p>
    <w:p w14:paraId="57975D1A"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Pre-DFT data-RS multiplexing for PF2 with Pi/2 BPSK</w:t>
      </w:r>
    </w:p>
    <w:p w14:paraId="64DB81D7"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 xml:space="preserve">UCI size reduction </w:t>
      </w:r>
    </w:p>
    <w:p w14:paraId="5410F550"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Freq hopping enhancement for PUCCH</w:t>
      </w:r>
    </w:p>
    <w:p w14:paraId="299FE098"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Short/mini-slot PUCCH repetition</w:t>
      </w:r>
    </w:p>
    <w:p w14:paraId="7577FB96"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Power control enhancement for PUCCH (including power boost for pi/2 BPSK)</w:t>
      </w:r>
    </w:p>
    <w:p w14:paraId="16FB9791"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Increase maximum # allowed repetitions for PUCCH</w:t>
      </w:r>
    </w:p>
    <w:p w14:paraId="4CF242B5"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PUCCH Transmit diversity scheme</w:t>
      </w:r>
    </w:p>
    <w:p w14:paraId="04F5F9F7"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Symbol-level repetition for long PUCCH</w:t>
      </w:r>
    </w:p>
    <w:p w14:paraId="6B8334E5"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 xml:space="preserve">Split UCI payload on short and long PUCCH on adjacent S and U slots </w:t>
      </w:r>
    </w:p>
    <w:p w14:paraId="23912FED" w14:textId="77777777" w:rsidR="006A054F" w:rsidRPr="006A054F" w:rsidRDefault="006A054F" w:rsidP="006A054F">
      <w:pPr>
        <w:numPr>
          <w:ilvl w:val="0"/>
          <w:numId w:val="35"/>
        </w:numPr>
        <w:overflowPunct/>
        <w:autoSpaceDE/>
        <w:autoSpaceDN/>
        <w:adjustRightInd/>
        <w:spacing w:after="0"/>
        <w:textAlignment w:val="auto"/>
        <w:rPr>
          <w:rFonts w:eastAsia="Batang"/>
          <w:szCs w:val="24"/>
          <w:lang w:val="en-GB" w:eastAsia="x-none"/>
        </w:rPr>
      </w:pPr>
      <w:r w:rsidRPr="006A054F">
        <w:rPr>
          <w:rFonts w:eastAsia="Batang"/>
          <w:szCs w:val="24"/>
          <w:lang w:val="en-GB" w:eastAsia="x-none"/>
        </w:rPr>
        <w:t>Potential higher DMRS density for PUCCH with repetitions</w:t>
      </w:r>
    </w:p>
    <w:p w14:paraId="548F97E6" w14:textId="77777777" w:rsidR="006A054F" w:rsidRPr="006A054F" w:rsidRDefault="006A054F" w:rsidP="006A054F">
      <w:pPr>
        <w:overflowPunct/>
        <w:autoSpaceDE/>
        <w:autoSpaceDN/>
        <w:adjustRightInd/>
        <w:spacing w:before="60" w:after="60"/>
        <w:textAlignment w:val="auto"/>
        <w:rPr>
          <w:rFonts w:eastAsia="Batang"/>
          <w:b/>
          <w:bCs/>
          <w:szCs w:val="24"/>
          <w:lang w:val="en-GB"/>
        </w:rPr>
      </w:pPr>
      <w:r w:rsidRPr="006A054F">
        <w:rPr>
          <w:rFonts w:eastAsia="Batang"/>
          <w:b/>
          <w:bCs/>
          <w:szCs w:val="24"/>
          <w:u w:val="single"/>
          <w:lang w:val="en-GB"/>
        </w:rPr>
        <w:lastRenderedPageBreak/>
        <w:t>Conclusion</w:t>
      </w:r>
      <w:r w:rsidRPr="006A054F">
        <w:rPr>
          <w:rFonts w:eastAsia="Batang"/>
          <w:b/>
          <w:bCs/>
          <w:szCs w:val="24"/>
          <w:lang w:val="en-GB"/>
        </w:rPr>
        <w:t xml:space="preserve">: </w:t>
      </w:r>
    </w:p>
    <w:p w14:paraId="23C3238E" w14:textId="77777777" w:rsidR="006A054F" w:rsidRPr="006A054F" w:rsidRDefault="006A054F" w:rsidP="006A054F">
      <w:pPr>
        <w:overflowPunct/>
        <w:autoSpaceDE/>
        <w:autoSpaceDN/>
        <w:adjustRightInd/>
        <w:spacing w:after="0"/>
        <w:textAlignment w:val="auto"/>
        <w:rPr>
          <w:rFonts w:eastAsia="Batang"/>
          <w:szCs w:val="24"/>
          <w:lang w:val="en-GB"/>
        </w:rPr>
      </w:pPr>
      <w:r w:rsidRPr="006A054F">
        <w:rPr>
          <w:rFonts w:eastAsia="Batang"/>
          <w:szCs w:val="24"/>
          <w:lang w:val="en-GB"/>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p w14:paraId="793CFE92" w14:textId="0033AFA7" w:rsidR="00B60A03" w:rsidRPr="00A0399C" w:rsidRDefault="00B60A03" w:rsidP="00282AF9">
      <w:pPr>
        <w:pStyle w:val="BodyText"/>
        <w:spacing w:before="240" w:after="360"/>
        <w:rPr>
          <w:rFonts w:ascii="Times New Roman" w:hAnsi="Times New Roman"/>
          <w:szCs w:val="20"/>
          <w:lang w:val="en-US" w:eastAsia="zh-CN"/>
        </w:rPr>
      </w:pPr>
      <w:r w:rsidRPr="00A0399C">
        <w:rPr>
          <w:rFonts w:ascii="Times New Roman" w:hAnsi="Times New Roman"/>
          <w:szCs w:val="20"/>
          <w:lang w:val="en-US" w:eastAsia="zh-CN"/>
        </w:rPr>
        <w:t xml:space="preserve">In the contribution, we discuss </w:t>
      </w:r>
      <w:r w:rsidR="00A1508A">
        <w:rPr>
          <w:rFonts w:ascii="Times New Roman" w:hAnsi="Times New Roman"/>
          <w:szCs w:val="20"/>
          <w:lang w:val="en-US" w:eastAsia="zh-CN"/>
        </w:rPr>
        <w:t>potential techniques for PU</w:t>
      </w:r>
      <w:r w:rsidR="00240395">
        <w:rPr>
          <w:rFonts w:ascii="Times New Roman" w:hAnsi="Times New Roman"/>
          <w:szCs w:val="20"/>
          <w:lang w:val="en-US" w:eastAsia="zh-CN"/>
        </w:rPr>
        <w:t>C</w:t>
      </w:r>
      <w:r w:rsidR="00A1508A">
        <w:rPr>
          <w:rFonts w:ascii="Times New Roman" w:hAnsi="Times New Roman"/>
          <w:szCs w:val="20"/>
          <w:lang w:val="en-US" w:eastAsia="zh-CN"/>
        </w:rPr>
        <w:t xml:space="preserve">CH </w:t>
      </w:r>
      <w:r w:rsidRPr="00A0399C">
        <w:rPr>
          <w:rFonts w:ascii="Times New Roman" w:hAnsi="Times New Roman"/>
          <w:szCs w:val="20"/>
          <w:lang w:val="en-US" w:eastAsia="zh-CN"/>
        </w:rPr>
        <w:t>coverage enhancement.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baseline coverage performance for FR1 and FR2 </w:t>
      </w:r>
      <w:r w:rsidR="00EB1B09">
        <w:rPr>
          <w:rFonts w:ascii="Times New Roman" w:hAnsi="Times New Roman"/>
          <w:szCs w:val="20"/>
          <w:lang w:val="en-US" w:eastAsia="zh-CN"/>
        </w:rPr>
        <w:t>are</w:t>
      </w:r>
      <w:r w:rsidRPr="00A0399C">
        <w:rPr>
          <w:rFonts w:ascii="Times New Roman" w:hAnsi="Times New Roman"/>
          <w:szCs w:val="20"/>
          <w:lang w:val="en-US" w:eastAsia="zh-CN"/>
        </w:rPr>
        <w:t xml:space="preserve"> described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5253BC">
        <w:rPr>
          <w:rFonts w:ascii="Times New Roman" w:hAnsi="Times New Roman"/>
          <w:szCs w:val="20"/>
          <w:lang w:val="en-US" w:eastAsia="zh-CN"/>
        </w:rPr>
        <w:t>[2]</w:t>
      </w:r>
      <w:r>
        <w:rPr>
          <w:rFonts w:ascii="Times New Roman" w:hAnsi="Times New Roman"/>
          <w:szCs w:val="20"/>
          <w:lang w:val="en-US" w:eastAsia="zh-CN"/>
        </w:rPr>
        <w:fldChar w:fldCharType="end"/>
      </w:r>
      <w:r w:rsidRPr="00A0399C">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_Ref46943683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5253BC">
        <w:rPr>
          <w:rFonts w:ascii="Times New Roman" w:hAnsi="Times New Roman"/>
          <w:szCs w:val="20"/>
          <w:lang w:val="en-US" w:eastAsia="zh-CN"/>
        </w:rPr>
        <w:t>[3]</w:t>
      </w:r>
      <w:r>
        <w:rPr>
          <w:rFonts w:ascii="Times New Roman" w:hAnsi="Times New Roman"/>
          <w:szCs w:val="20"/>
          <w:lang w:val="en-US" w:eastAsia="zh-CN"/>
        </w:rPr>
        <w:fldChar w:fldCharType="end"/>
      </w:r>
      <w:r w:rsidRPr="00A0399C">
        <w:rPr>
          <w:rFonts w:ascii="Times New Roman" w:hAnsi="Times New Roman"/>
          <w:szCs w:val="20"/>
          <w:lang w:val="en-US" w:eastAsia="zh-CN"/>
        </w:rPr>
        <w:t>, respectively. In addition,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coverage enhancement </w:t>
      </w:r>
      <w:r>
        <w:rPr>
          <w:rFonts w:ascii="Times New Roman" w:hAnsi="Times New Roman"/>
          <w:szCs w:val="20"/>
          <w:lang w:val="en-US" w:eastAsia="zh-CN"/>
        </w:rPr>
        <w:t>for</w:t>
      </w:r>
      <w:r w:rsidRPr="00A0399C">
        <w:rPr>
          <w:rFonts w:ascii="Times New Roman" w:hAnsi="Times New Roman"/>
          <w:szCs w:val="20"/>
          <w:lang w:val="en-US" w:eastAsia="zh-CN"/>
        </w:rPr>
        <w:t xml:space="preserve"> PU</w:t>
      </w:r>
      <w:r w:rsidR="00A1508A">
        <w:rPr>
          <w:rFonts w:ascii="Times New Roman" w:hAnsi="Times New Roman"/>
          <w:szCs w:val="20"/>
          <w:lang w:val="en-US" w:eastAsia="zh-CN"/>
        </w:rPr>
        <w:t>S</w:t>
      </w:r>
      <w:r w:rsidRPr="00A0399C">
        <w:rPr>
          <w:rFonts w:ascii="Times New Roman" w:hAnsi="Times New Roman"/>
          <w:szCs w:val="20"/>
          <w:lang w:val="en-US" w:eastAsia="zh-CN"/>
        </w:rPr>
        <w:t>CH</w:t>
      </w:r>
      <w:r w:rsidR="00EB1B09">
        <w:rPr>
          <w:rFonts w:ascii="Times New Roman" w:hAnsi="Times New Roman"/>
          <w:szCs w:val="20"/>
          <w:lang w:val="en-US" w:eastAsia="zh-CN"/>
        </w:rPr>
        <w:t xml:space="preserve"> and other physical channels are</w:t>
      </w:r>
      <w:r w:rsidRPr="00A0399C">
        <w:rPr>
          <w:rFonts w:ascii="Times New Roman" w:hAnsi="Times New Roman"/>
          <w:szCs w:val="20"/>
          <w:lang w:val="en-US" w:eastAsia="zh-CN"/>
        </w:rPr>
        <w:t xml:space="preserve"> described in our companion contributions </w:t>
      </w:r>
      <w:r>
        <w:rPr>
          <w:rFonts w:ascii="Times New Roman" w:hAnsi="Times New Roman"/>
          <w:szCs w:val="20"/>
          <w:highlight w:val="yellow"/>
          <w:lang w:val="en-US" w:eastAsia="zh-CN"/>
        </w:rPr>
        <w:fldChar w:fldCharType="begin"/>
      </w:r>
      <w:r>
        <w:rPr>
          <w:rFonts w:ascii="Times New Roman" w:hAnsi="Times New Roman"/>
          <w:szCs w:val="20"/>
          <w:lang w:val="en-US" w:eastAsia="zh-CN"/>
        </w:rPr>
        <w:instrText xml:space="preserve"> REF _Ref46943742 \r \h </w:instrText>
      </w:r>
      <w:r>
        <w:rPr>
          <w:rFonts w:ascii="Times New Roman" w:hAnsi="Times New Roman"/>
          <w:szCs w:val="20"/>
          <w:highlight w:val="yellow"/>
          <w:lang w:val="en-US" w:eastAsia="zh-CN"/>
        </w:rPr>
      </w:r>
      <w:r>
        <w:rPr>
          <w:rFonts w:ascii="Times New Roman" w:hAnsi="Times New Roman"/>
          <w:szCs w:val="20"/>
          <w:highlight w:val="yellow"/>
          <w:lang w:val="en-US" w:eastAsia="zh-CN"/>
        </w:rPr>
        <w:fldChar w:fldCharType="separate"/>
      </w:r>
      <w:r w:rsidR="005253BC">
        <w:rPr>
          <w:rFonts w:ascii="Times New Roman" w:hAnsi="Times New Roman"/>
          <w:szCs w:val="20"/>
          <w:lang w:val="en-US" w:eastAsia="zh-CN"/>
        </w:rPr>
        <w:t>[4]</w:t>
      </w:r>
      <w:r>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xml:space="preserve"> and </w:t>
      </w:r>
      <w:r w:rsidR="00097BAC">
        <w:rPr>
          <w:rFonts w:ascii="Times New Roman" w:hAnsi="Times New Roman"/>
          <w:szCs w:val="20"/>
          <w:highlight w:val="yellow"/>
          <w:lang w:val="en-US" w:eastAsia="zh-CN"/>
        </w:rPr>
        <w:fldChar w:fldCharType="begin"/>
      </w:r>
      <w:r w:rsidR="00097BAC">
        <w:rPr>
          <w:rFonts w:ascii="Times New Roman" w:hAnsi="Times New Roman"/>
          <w:szCs w:val="20"/>
          <w:lang w:val="en-US" w:eastAsia="zh-CN"/>
        </w:rPr>
        <w:instrText xml:space="preserve"> REF _Ref47365993 \r \h </w:instrText>
      </w:r>
      <w:r w:rsidR="00097BAC">
        <w:rPr>
          <w:rFonts w:ascii="Times New Roman" w:hAnsi="Times New Roman"/>
          <w:szCs w:val="20"/>
          <w:highlight w:val="yellow"/>
          <w:lang w:val="en-US" w:eastAsia="zh-CN"/>
        </w:rPr>
      </w:r>
      <w:r w:rsidR="00097BAC">
        <w:rPr>
          <w:rFonts w:ascii="Times New Roman" w:hAnsi="Times New Roman"/>
          <w:szCs w:val="20"/>
          <w:highlight w:val="yellow"/>
          <w:lang w:val="en-US" w:eastAsia="zh-CN"/>
        </w:rPr>
        <w:fldChar w:fldCharType="separate"/>
      </w:r>
      <w:r w:rsidR="005253BC">
        <w:rPr>
          <w:rFonts w:ascii="Times New Roman" w:hAnsi="Times New Roman"/>
          <w:szCs w:val="20"/>
          <w:lang w:val="en-US" w:eastAsia="zh-CN"/>
        </w:rPr>
        <w:t>[5]</w:t>
      </w:r>
      <w:r w:rsidR="00097BAC">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respectively</w:t>
      </w:r>
      <w:r w:rsidRPr="00A0399C">
        <w:rPr>
          <w:rFonts w:ascii="Times New Roman" w:hAnsi="Times New Roman"/>
          <w:szCs w:val="20"/>
          <w:lang w:val="en-US" w:eastAsia="zh-CN"/>
        </w:rPr>
        <w:t>.</w:t>
      </w:r>
    </w:p>
    <w:p w14:paraId="3472407B" w14:textId="06C1722A" w:rsidR="00825A13" w:rsidRDefault="00263729" w:rsidP="00280CF5">
      <w:pPr>
        <w:pStyle w:val="Heading1"/>
      </w:pPr>
      <w:r>
        <w:t>DMRS-less</w:t>
      </w:r>
      <w:r w:rsidR="008850BE">
        <w:t xml:space="preserve"> PU</w:t>
      </w:r>
      <w:r w:rsidR="00C142B9">
        <w:t>C</w:t>
      </w:r>
      <w:r w:rsidR="008850BE">
        <w:t xml:space="preserve">CH </w:t>
      </w:r>
      <w:r>
        <w:t>design</w:t>
      </w:r>
    </w:p>
    <w:p w14:paraId="0EF26A6F" w14:textId="70B4D26F" w:rsidR="0015347C" w:rsidRDefault="00F46CD2" w:rsidP="00C97327">
      <w:pPr>
        <w:overflowPunct/>
        <w:autoSpaceDE/>
        <w:autoSpaceDN/>
        <w:adjustRightInd/>
        <w:spacing w:after="120"/>
        <w:jc w:val="both"/>
        <w:textAlignment w:val="auto"/>
        <w:rPr>
          <w:lang w:eastAsia="zh-CN"/>
        </w:rPr>
      </w:pPr>
      <w:r>
        <w:rPr>
          <w:lang w:eastAsia="zh-CN"/>
        </w:rPr>
        <w:t xml:space="preserve">At the RAN1#102-e meeting, it was agreed to prioritize the study for DMRS-less based scheme </w:t>
      </w:r>
      <w:r w:rsidR="00E026F0">
        <w:rPr>
          <w:lang w:eastAsia="zh-CN"/>
        </w:rPr>
        <w:t>for PUCCH coverage enhancement</w:t>
      </w:r>
      <w:r w:rsidR="002A585A">
        <w:rPr>
          <w:lang w:eastAsia="zh-CN"/>
        </w:rPr>
        <w:t xml:space="preserve"> </w:t>
      </w:r>
      <w:r w:rsidR="002A585A">
        <w:rPr>
          <w:lang w:eastAsia="zh-CN"/>
        </w:rPr>
        <w:fldChar w:fldCharType="begin"/>
      </w:r>
      <w:r w:rsidR="002A585A">
        <w:rPr>
          <w:lang w:eastAsia="zh-CN"/>
        </w:rPr>
        <w:instrText xml:space="preserve"> REF _Ref46943635 \r \h </w:instrText>
      </w:r>
      <w:r w:rsidR="002A585A">
        <w:rPr>
          <w:lang w:eastAsia="zh-CN"/>
        </w:rPr>
      </w:r>
      <w:r w:rsidR="002A585A">
        <w:rPr>
          <w:lang w:eastAsia="zh-CN"/>
        </w:rPr>
        <w:fldChar w:fldCharType="separate"/>
      </w:r>
      <w:r w:rsidR="005253BC">
        <w:rPr>
          <w:lang w:eastAsia="zh-CN"/>
        </w:rPr>
        <w:t>[1]</w:t>
      </w:r>
      <w:r w:rsidR="002A585A">
        <w:rPr>
          <w:lang w:eastAsia="zh-CN"/>
        </w:rPr>
        <w:fldChar w:fldCharType="end"/>
      </w:r>
      <w:r w:rsidR="00E026F0">
        <w:rPr>
          <w:lang w:eastAsia="zh-CN"/>
        </w:rPr>
        <w:t>.</w:t>
      </w:r>
      <w:r w:rsidR="002A585A">
        <w:rPr>
          <w:lang w:eastAsia="zh-CN"/>
        </w:rPr>
        <w:t xml:space="preserve"> For DMRS-less PUCCH scheme, UCI is transmitted on allocated PUCCH resource without associated DMRS. In this case, unused DMRS symbols can be allocated for UCI transmission, which can help reduce UCI code rate and improve PUCCH </w:t>
      </w:r>
      <w:r w:rsidR="002A585A" w:rsidRPr="005C3F9A">
        <w:rPr>
          <w:lang w:eastAsia="zh-CN"/>
        </w:rPr>
        <w:t>link budget</w:t>
      </w:r>
      <w:r w:rsidR="00704C19">
        <w:rPr>
          <w:lang w:eastAsia="zh-CN"/>
        </w:rPr>
        <w:t xml:space="preserve">. At the receiver, non-coherent detection algorithm needs to be employed to detect the UCI payload. </w:t>
      </w:r>
    </w:p>
    <w:p w14:paraId="0B1DB9C2" w14:textId="054FF03D" w:rsidR="00E17D30" w:rsidRDefault="00E17D30" w:rsidP="00C97327">
      <w:pPr>
        <w:overflowPunct/>
        <w:autoSpaceDE/>
        <w:autoSpaceDN/>
        <w:adjustRightInd/>
        <w:spacing w:after="120"/>
        <w:jc w:val="both"/>
        <w:textAlignment w:val="auto"/>
        <w:rPr>
          <w:lang w:eastAsia="zh-CN"/>
        </w:rPr>
      </w:pPr>
      <w:r>
        <w:rPr>
          <w:lang w:eastAsia="zh-CN"/>
        </w:rPr>
        <w:t xml:space="preserve">As defined in Section 8.3 in TS38.104, when PUCCH format is used to carry ACK/NACK bits, the </w:t>
      </w:r>
      <w:r w:rsidRPr="00E17D30">
        <w:rPr>
          <w:lang w:eastAsia="zh-CN"/>
        </w:rPr>
        <w:t xml:space="preserve">DTX to ACK probability shall not exceed 1% </w:t>
      </w:r>
      <w:r>
        <w:rPr>
          <w:lang w:eastAsia="zh-CN"/>
        </w:rPr>
        <w:t xml:space="preserve">for all PUCCH formats </w:t>
      </w:r>
      <w:r>
        <w:rPr>
          <w:lang w:eastAsia="zh-CN"/>
        </w:rPr>
        <w:fldChar w:fldCharType="begin"/>
      </w:r>
      <w:r>
        <w:rPr>
          <w:lang w:eastAsia="zh-CN"/>
        </w:rPr>
        <w:instrText xml:space="preserve"> REF _Ref53730615 \r \h </w:instrText>
      </w:r>
      <w:r>
        <w:rPr>
          <w:lang w:eastAsia="zh-CN"/>
        </w:rPr>
      </w:r>
      <w:r>
        <w:rPr>
          <w:lang w:eastAsia="zh-CN"/>
        </w:rPr>
        <w:fldChar w:fldCharType="separate"/>
      </w:r>
      <w:r w:rsidR="005253BC">
        <w:rPr>
          <w:lang w:eastAsia="zh-CN"/>
        </w:rPr>
        <w:t>[6]</w:t>
      </w:r>
      <w:r>
        <w:rPr>
          <w:lang w:eastAsia="zh-CN"/>
        </w:rPr>
        <w:fldChar w:fldCharType="end"/>
      </w:r>
      <w:r>
        <w:rPr>
          <w:lang w:eastAsia="zh-CN"/>
        </w:rPr>
        <w:t xml:space="preserve">. General description and minimum requirement for DTX to ACK probability are </w:t>
      </w:r>
      <w:r w:rsidR="00AA3AC6">
        <w:rPr>
          <w:lang w:eastAsia="zh-CN"/>
        </w:rPr>
        <w:t xml:space="preserve">copied </w:t>
      </w:r>
      <w:r w:rsidR="00CD1577">
        <w:rPr>
          <w:lang w:eastAsia="zh-CN"/>
        </w:rPr>
        <w:t>as follows:</w:t>
      </w:r>
    </w:p>
    <w:p w14:paraId="6A388E25" w14:textId="77777777" w:rsidR="00CD1577" w:rsidRDefault="00CD1577" w:rsidP="00C97327">
      <w:pPr>
        <w:overflowPunct/>
        <w:autoSpaceDE/>
        <w:autoSpaceDN/>
        <w:adjustRightInd/>
        <w:spacing w:after="120"/>
        <w:jc w:val="both"/>
        <w:textAlignment w:val="auto"/>
        <w:rPr>
          <w:lang w:eastAsia="zh-CN"/>
        </w:rPr>
      </w:pPr>
    </w:p>
    <w:tbl>
      <w:tblPr>
        <w:tblStyle w:val="TableGrid"/>
        <w:tblW w:w="0" w:type="auto"/>
        <w:tblLook w:val="04A0" w:firstRow="1" w:lastRow="0" w:firstColumn="1" w:lastColumn="0" w:noHBand="0" w:noVBand="1"/>
      </w:tblPr>
      <w:tblGrid>
        <w:gridCol w:w="9962"/>
      </w:tblGrid>
      <w:tr w:rsidR="00E17D30" w:rsidRPr="00E17D30" w14:paraId="16C57FF2" w14:textId="77777777" w:rsidTr="00CD1577">
        <w:trPr>
          <w:trHeight w:val="3456"/>
        </w:trPr>
        <w:tc>
          <w:tcPr>
            <w:tcW w:w="9962" w:type="dxa"/>
          </w:tcPr>
          <w:p w14:paraId="029BA505" w14:textId="1FA0B538" w:rsidR="00E17D30" w:rsidRPr="00E17D30" w:rsidRDefault="00E17D30" w:rsidP="00CD1577">
            <w:pPr>
              <w:pStyle w:val="Heading4"/>
              <w:numPr>
                <w:ilvl w:val="0"/>
                <w:numId w:val="0"/>
              </w:numPr>
              <w:spacing w:before="0" w:after="60"/>
              <w:ind w:left="864" w:hanging="864"/>
              <w:outlineLvl w:val="3"/>
              <w:rPr>
                <w:sz w:val="20"/>
              </w:rPr>
            </w:pPr>
            <w:bookmarkStart w:id="2" w:name="_Toc21127576"/>
            <w:bookmarkStart w:id="3" w:name="_Toc29811785"/>
            <w:bookmarkStart w:id="4" w:name="_Toc36817337"/>
            <w:bookmarkStart w:id="5" w:name="_Toc37260259"/>
            <w:bookmarkStart w:id="6" w:name="_Toc37267647"/>
            <w:bookmarkStart w:id="7" w:name="_Toc44712249"/>
            <w:bookmarkStart w:id="8" w:name="_Toc45893562"/>
            <w:bookmarkStart w:id="9" w:name="_Toc53178284"/>
            <w:bookmarkStart w:id="10" w:name="_Toc53178735"/>
            <w:r w:rsidRPr="00E17D30">
              <w:rPr>
                <w:sz w:val="20"/>
              </w:rPr>
              <w:t>8.3.1.1</w:t>
            </w:r>
            <w:r w:rsidRPr="00E17D30">
              <w:rPr>
                <w:sz w:val="20"/>
              </w:rPr>
              <w:tab/>
              <w:t>General</w:t>
            </w:r>
            <w:bookmarkEnd w:id="2"/>
            <w:bookmarkEnd w:id="3"/>
            <w:bookmarkEnd w:id="4"/>
            <w:bookmarkEnd w:id="5"/>
            <w:bookmarkEnd w:id="6"/>
            <w:bookmarkEnd w:id="7"/>
            <w:bookmarkEnd w:id="8"/>
            <w:bookmarkEnd w:id="9"/>
            <w:bookmarkEnd w:id="10"/>
          </w:p>
          <w:p w14:paraId="281667AA" w14:textId="77777777" w:rsidR="00E17D30" w:rsidRPr="00E17D30" w:rsidRDefault="00E17D30" w:rsidP="00CD1577">
            <w:pPr>
              <w:spacing w:before="0" w:after="60"/>
            </w:pPr>
            <w:r w:rsidRPr="00E17D30">
              <w:t>The DTX to ACK probability, i.e. the probability that ACK is detected when nothing was sent:</w:t>
            </w:r>
          </w:p>
          <w:p w14:paraId="7E93BD19" w14:textId="77777777" w:rsidR="00E17D30" w:rsidRPr="00E17D30" w:rsidRDefault="00E17D30" w:rsidP="00CD1577">
            <w:pPr>
              <w:pStyle w:val="EQ"/>
              <w:spacing w:before="0" w:after="60"/>
            </w:pPr>
            <w:r w:rsidRPr="00E17D30">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04CA5ED9" w14:textId="77777777" w:rsidR="00E17D30" w:rsidRPr="00E17D30" w:rsidRDefault="00E17D30" w:rsidP="00CD1577">
            <w:pPr>
              <w:spacing w:before="0" w:after="60"/>
            </w:pPr>
            <w:r w:rsidRPr="00E17D30">
              <w:rPr>
                <w:rFonts w:eastAsia="MS Mincho"/>
                <w:lang w:eastAsia="zh-CN"/>
              </w:rPr>
              <w:t>where:</w:t>
            </w:r>
          </w:p>
          <w:p w14:paraId="62A55A8F"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false ACK bits) denotes the number of detected ACK bits.</w:t>
            </w:r>
          </w:p>
          <w:p w14:paraId="7C9014D5"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ACK/NACK bits) denotes the number of encoded bits per slot</w:t>
            </w:r>
          </w:p>
          <w:p w14:paraId="3E7C3D5E" w14:textId="77777777" w:rsidR="00E17D30" w:rsidRPr="00E17D30" w:rsidRDefault="00E17D30" w:rsidP="00CD1577">
            <w:pPr>
              <w:pStyle w:val="B1"/>
              <w:spacing w:before="0" w:after="60"/>
            </w:pPr>
            <w:r w:rsidRPr="00E17D30">
              <w:t>-</w:t>
            </w:r>
            <w:r w:rsidRPr="00E17D30">
              <w:tab/>
            </w:r>
            <w:proofErr w:type="gramStart"/>
            <w:r w:rsidRPr="00E17D30">
              <w:t>#(</w:t>
            </w:r>
            <w:proofErr w:type="gramEnd"/>
            <w:r w:rsidRPr="00E17D30">
              <w:t>PUCCH DTX) denotes the number of DTX occasions</w:t>
            </w:r>
          </w:p>
          <w:p w14:paraId="3F4B2115" w14:textId="77777777" w:rsidR="00E17D30" w:rsidRPr="00E17D30" w:rsidRDefault="00E17D30" w:rsidP="00CD1577">
            <w:pPr>
              <w:pStyle w:val="Heading4"/>
              <w:numPr>
                <w:ilvl w:val="0"/>
                <w:numId w:val="0"/>
              </w:numPr>
              <w:spacing w:before="0" w:after="60"/>
              <w:ind w:left="864" w:hanging="864"/>
              <w:outlineLvl w:val="3"/>
              <w:rPr>
                <w:sz w:val="20"/>
              </w:rPr>
            </w:pPr>
            <w:bookmarkStart w:id="11" w:name="_Toc21127577"/>
            <w:bookmarkStart w:id="12" w:name="_Toc29811786"/>
            <w:bookmarkStart w:id="13" w:name="_Toc36817338"/>
            <w:bookmarkStart w:id="14" w:name="_Toc37260260"/>
            <w:bookmarkStart w:id="15" w:name="_Toc37267648"/>
            <w:bookmarkStart w:id="16" w:name="_Toc44712250"/>
            <w:bookmarkStart w:id="17" w:name="_Toc45893563"/>
            <w:bookmarkStart w:id="18" w:name="_Toc53178285"/>
            <w:bookmarkStart w:id="19" w:name="_Toc53178736"/>
            <w:r w:rsidRPr="00E17D30">
              <w:rPr>
                <w:sz w:val="20"/>
              </w:rPr>
              <w:t>8.3.1.2</w:t>
            </w:r>
            <w:r w:rsidRPr="00E17D30">
              <w:rPr>
                <w:sz w:val="20"/>
              </w:rPr>
              <w:tab/>
              <w:t>Minimum requirement</w:t>
            </w:r>
            <w:bookmarkEnd w:id="11"/>
            <w:bookmarkEnd w:id="12"/>
            <w:bookmarkEnd w:id="13"/>
            <w:bookmarkEnd w:id="14"/>
            <w:bookmarkEnd w:id="15"/>
            <w:bookmarkEnd w:id="16"/>
            <w:bookmarkEnd w:id="17"/>
            <w:bookmarkEnd w:id="18"/>
            <w:bookmarkEnd w:id="19"/>
          </w:p>
          <w:p w14:paraId="4040E59D" w14:textId="77777777" w:rsidR="00E17D30" w:rsidRPr="00E17D30" w:rsidRDefault="00E17D30" w:rsidP="00CD1577">
            <w:pPr>
              <w:spacing w:before="0" w:after="60"/>
            </w:pPr>
            <w:r w:rsidRPr="00E17D30">
              <w:t xml:space="preserve">The DTX to ACK probability shall not exceed 1% </w:t>
            </w:r>
            <w:r w:rsidRPr="00E17D30">
              <w:rPr>
                <w:lang w:eastAsia="zh-CN"/>
              </w:rPr>
              <w:t>for all PUCCH formats carrying ACK/NACK bits</w:t>
            </w:r>
            <w:r w:rsidRPr="00E17D30">
              <w:t>:</w:t>
            </w:r>
          </w:p>
          <w:p w14:paraId="6B0AC21B" w14:textId="39E44576" w:rsidR="00E17D30" w:rsidRPr="00E17D30" w:rsidRDefault="00E17D30" w:rsidP="00CD1577">
            <w:pPr>
              <w:pStyle w:val="EQ"/>
              <w:spacing w:before="0" w:after="60"/>
            </w:pPr>
            <w:r w:rsidRPr="00E17D30">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tc>
      </w:tr>
    </w:tbl>
    <w:p w14:paraId="613660E9" w14:textId="77777777" w:rsidR="00E17D30" w:rsidRDefault="00E17D30" w:rsidP="00C97327">
      <w:pPr>
        <w:overflowPunct/>
        <w:autoSpaceDE/>
        <w:autoSpaceDN/>
        <w:adjustRightInd/>
        <w:spacing w:after="120"/>
        <w:jc w:val="both"/>
        <w:textAlignment w:val="auto"/>
        <w:rPr>
          <w:lang w:eastAsia="zh-CN"/>
        </w:rPr>
      </w:pPr>
    </w:p>
    <w:p w14:paraId="28B1B7D2" w14:textId="659EA240" w:rsidR="003533EB" w:rsidRDefault="00E543F4" w:rsidP="00C97327">
      <w:pPr>
        <w:overflowPunct/>
        <w:autoSpaceDE/>
        <w:autoSpaceDN/>
        <w:adjustRightInd/>
        <w:spacing w:after="120"/>
        <w:jc w:val="both"/>
        <w:textAlignment w:val="auto"/>
        <w:rPr>
          <w:lang w:eastAsia="zh-CN"/>
        </w:rPr>
      </w:pPr>
      <w:r>
        <w:rPr>
          <w:lang w:eastAsia="zh-CN"/>
        </w:rPr>
        <w:t xml:space="preserve">Note that for performance evaluation of PUCCH format 1, </w:t>
      </w:r>
      <w:r w:rsidRPr="00D02A29">
        <w:rPr>
          <w:lang w:eastAsia="zh-CN"/>
        </w:rPr>
        <w:t>DTX to ACK probability of 1%, NACK to ACK probability of 0.1%, and ACK missed detection probability of 1% are used.</w:t>
      </w:r>
      <w:r>
        <w:rPr>
          <w:lang w:eastAsia="zh-CN"/>
        </w:rPr>
        <w:t xml:space="preserve"> Based on the discussion above, DTX to ACK probability should be applied for performance evaluation of PUCCH format 3.</w:t>
      </w:r>
    </w:p>
    <w:p w14:paraId="3B6696F0" w14:textId="3E54AC46" w:rsidR="00741FE6" w:rsidRPr="005C21AA" w:rsidRDefault="00741FE6" w:rsidP="00741FE6">
      <w:pPr>
        <w:spacing w:before="240" w:after="0"/>
        <w:jc w:val="both"/>
        <w:rPr>
          <w:b/>
        </w:rPr>
      </w:pPr>
      <w:r w:rsidRPr="00AE62F8">
        <w:rPr>
          <w:b/>
        </w:rPr>
        <w:t xml:space="preserve">Proposal </w:t>
      </w:r>
      <w:r w:rsidR="00AE62F8" w:rsidRPr="00AE62F8">
        <w:rPr>
          <w:b/>
        </w:rPr>
        <w:t>1</w:t>
      </w:r>
    </w:p>
    <w:p w14:paraId="61C5E5B6" w14:textId="77777777" w:rsidR="00741FE6" w:rsidRPr="00741FE6" w:rsidRDefault="00741FE6" w:rsidP="00741FE6">
      <w:pPr>
        <w:numPr>
          <w:ilvl w:val="0"/>
          <w:numId w:val="6"/>
        </w:numPr>
        <w:overflowPunct/>
        <w:autoSpaceDE/>
        <w:autoSpaceDN/>
        <w:adjustRightInd/>
        <w:spacing w:before="60" w:after="0"/>
        <w:ind w:left="288" w:hanging="288"/>
        <w:jc w:val="both"/>
        <w:textAlignment w:val="auto"/>
        <w:rPr>
          <w:i/>
        </w:rPr>
      </w:pPr>
      <w:r w:rsidRPr="00741FE6">
        <w:rPr>
          <w:i/>
        </w:rPr>
        <w:t>DTX to ACK probability of 1% should be applied for performance evaluation for PUCCH format 3.</w:t>
      </w:r>
    </w:p>
    <w:p w14:paraId="227BB74E" w14:textId="77777777" w:rsidR="00CD1577" w:rsidRDefault="00CD1577" w:rsidP="00C97327">
      <w:pPr>
        <w:overflowPunct/>
        <w:autoSpaceDE/>
        <w:autoSpaceDN/>
        <w:adjustRightInd/>
        <w:spacing w:after="120"/>
        <w:jc w:val="both"/>
        <w:textAlignment w:val="auto"/>
        <w:rPr>
          <w:lang w:eastAsia="zh-CN"/>
        </w:rPr>
      </w:pPr>
    </w:p>
    <w:p w14:paraId="3CE3D137" w14:textId="2F438F2C" w:rsidR="00CA11AD" w:rsidRDefault="00CA11AD" w:rsidP="00C97327">
      <w:pPr>
        <w:overflowPunct/>
        <w:autoSpaceDE/>
        <w:autoSpaceDN/>
        <w:adjustRightInd/>
        <w:spacing w:after="120"/>
        <w:jc w:val="both"/>
        <w:textAlignment w:val="auto"/>
        <w:rPr>
          <w:lang w:eastAsia="zh-CN"/>
        </w:rPr>
      </w:pPr>
      <w:r>
        <w:rPr>
          <w:lang w:eastAsia="zh-CN"/>
        </w:rPr>
        <w:t>In this section, we compare the performance with the following options</w:t>
      </w:r>
      <w:r w:rsidR="003E73BB">
        <w:rPr>
          <w:lang w:eastAsia="zh-CN"/>
        </w:rPr>
        <w:t xml:space="preserve"> and corresponding receiver algorithm</w:t>
      </w:r>
      <w:r w:rsidR="00BF5143">
        <w:rPr>
          <w:lang w:eastAsia="zh-CN"/>
        </w:rPr>
        <w:t xml:space="preserve">, depending on whether DMRS is associated with UCI symbol transmission. </w:t>
      </w:r>
    </w:p>
    <w:p w14:paraId="1EE2EE3D" w14:textId="1D3F659F" w:rsidR="00BF5143" w:rsidRPr="00C15573" w:rsidRDefault="00BF5143" w:rsidP="00C97327">
      <w:pPr>
        <w:overflowPunct/>
        <w:autoSpaceDE/>
        <w:autoSpaceDN/>
        <w:adjustRightInd/>
        <w:spacing w:after="120"/>
        <w:jc w:val="both"/>
        <w:textAlignment w:val="auto"/>
        <w:rPr>
          <w:u w:val="single"/>
          <w:lang w:eastAsia="zh-CN"/>
        </w:rPr>
      </w:pPr>
      <w:r w:rsidRPr="00C15573">
        <w:rPr>
          <w:u w:val="single"/>
          <w:lang w:eastAsia="zh-CN"/>
        </w:rPr>
        <w:t xml:space="preserve">For DMRS based PUCCH scheme, the following options are evaluated:  </w:t>
      </w:r>
    </w:p>
    <w:p w14:paraId="6A4FD022" w14:textId="77777777" w:rsidR="003C6337" w:rsidRDefault="003C6337" w:rsidP="003C6337">
      <w:pPr>
        <w:pStyle w:val="ListParagraph"/>
        <w:numPr>
          <w:ilvl w:val="0"/>
          <w:numId w:val="33"/>
        </w:numPr>
        <w:tabs>
          <w:tab w:val="num" w:pos="720"/>
        </w:tabs>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Rel-15 </w:t>
      </w:r>
      <w:r w:rsidRPr="00EB1F84">
        <w:rPr>
          <w:rFonts w:ascii="Times New Roman" w:hAnsi="Times New Roman"/>
          <w:sz w:val="20"/>
          <w:szCs w:val="20"/>
          <w:lang w:val="en-GB" w:eastAsia="zh-CN"/>
        </w:rPr>
        <w:t xml:space="preserve">PUCCH format 3: a DTX threshold </w:t>
      </w:r>
      <w:r>
        <w:rPr>
          <w:rFonts w:ascii="Times New Roman" w:hAnsi="Times New Roman"/>
          <w:sz w:val="20"/>
          <w:szCs w:val="20"/>
          <w:lang w:val="en-GB" w:eastAsia="zh-CN"/>
        </w:rPr>
        <w:t xml:space="preserve">to meet 1% false alarm probability </w:t>
      </w:r>
      <w:r w:rsidRPr="00EB1F84">
        <w:rPr>
          <w:rFonts w:ascii="Times New Roman" w:hAnsi="Times New Roman"/>
          <w:sz w:val="20"/>
          <w:szCs w:val="20"/>
          <w:lang w:val="en-GB" w:eastAsia="zh-CN"/>
        </w:rPr>
        <w:t xml:space="preserve">is determined based on DMRS </w:t>
      </w:r>
      <w:r>
        <w:rPr>
          <w:rFonts w:ascii="Times New Roman" w:hAnsi="Times New Roman"/>
          <w:sz w:val="20"/>
          <w:szCs w:val="20"/>
          <w:lang w:val="en-GB" w:eastAsia="zh-CN"/>
        </w:rPr>
        <w:t xml:space="preserve">and UCI </w:t>
      </w:r>
      <w:r w:rsidRPr="00EB1F84">
        <w:rPr>
          <w:rFonts w:ascii="Times New Roman" w:hAnsi="Times New Roman"/>
          <w:sz w:val="20"/>
          <w:szCs w:val="20"/>
          <w:lang w:val="en-GB" w:eastAsia="zh-CN"/>
        </w:rPr>
        <w:t xml:space="preserve">symbols. Further, </w:t>
      </w:r>
      <w:r>
        <w:rPr>
          <w:rFonts w:ascii="Times New Roman" w:hAnsi="Times New Roman"/>
          <w:sz w:val="20"/>
          <w:szCs w:val="20"/>
          <w:lang w:val="en-GB" w:eastAsia="zh-CN"/>
        </w:rPr>
        <w:t xml:space="preserve">two receiver algorithms were considered for existing PUCCH format 3. </w:t>
      </w:r>
    </w:p>
    <w:p w14:paraId="12F0A017" w14:textId="77777777" w:rsidR="003C6337" w:rsidRDefault="003C6337" w:rsidP="003C6337">
      <w:pPr>
        <w:pStyle w:val="ListParagraph"/>
        <w:numPr>
          <w:ilvl w:val="1"/>
          <w:numId w:val="33"/>
        </w:numPr>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Coherent detection: for this algorithm, MMSE based channel estimation on UCI symbols is first performed. After equalization, LLR is used as input for RM decoder (ML based). </w:t>
      </w:r>
    </w:p>
    <w:p w14:paraId="343A4FDF" w14:textId="7FB76EDC" w:rsidR="003C6337" w:rsidRDefault="003C6337" w:rsidP="003C6337">
      <w:pPr>
        <w:pStyle w:val="ListParagraph"/>
        <w:numPr>
          <w:ilvl w:val="1"/>
          <w:numId w:val="33"/>
        </w:numPr>
        <w:spacing w:after="60"/>
        <w:jc w:val="both"/>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Non-coherent detection: the detailed equation for this algorithm is described in the Appendix. </w:t>
      </w:r>
    </w:p>
    <w:p w14:paraId="1E71BE32" w14:textId="4A64A1A9" w:rsidR="00F5768E" w:rsidRDefault="00F5768E" w:rsidP="00F5768E">
      <w:pPr>
        <w:pStyle w:val="ListParagraph"/>
        <w:numPr>
          <w:ilvl w:val="0"/>
          <w:numId w:val="33"/>
        </w:numPr>
        <w:tabs>
          <w:tab w:val="num" w:pos="720"/>
        </w:tabs>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Rel-15 PUCCH format 3 </w:t>
      </w:r>
      <w:r w:rsidR="008F3207">
        <w:rPr>
          <w:rFonts w:ascii="Times New Roman" w:hAnsi="Times New Roman"/>
          <w:sz w:val="20"/>
          <w:szCs w:val="20"/>
          <w:lang w:val="en-GB" w:eastAsia="zh-CN"/>
        </w:rPr>
        <w:t>with DMRS and</w:t>
      </w:r>
      <w:r>
        <w:rPr>
          <w:rFonts w:ascii="Times New Roman" w:hAnsi="Times New Roman"/>
          <w:sz w:val="20"/>
          <w:szCs w:val="20"/>
          <w:lang w:val="en-GB" w:eastAsia="zh-CN"/>
        </w:rPr>
        <w:t xml:space="preserve"> removing the 1</w:t>
      </w:r>
      <w:r w:rsidRPr="00310403">
        <w:rPr>
          <w:rFonts w:ascii="Times New Roman" w:hAnsi="Times New Roman"/>
          <w:sz w:val="20"/>
          <w:szCs w:val="20"/>
          <w:vertAlign w:val="superscript"/>
          <w:lang w:val="en-GB" w:eastAsia="zh-CN"/>
        </w:rPr>
        <w:t>st</w:t>
      </w:r>
      <w:r>
        <w:rPr>
          <w:rFonts w:ascii="Times New Roman" w:hAnsi="Times New Roman"/>
          <w:sz w:val="20"/>
          <w:szCs w:val="20"/>
          <w:lang w:val="en-GB" w:eastAsia="zh-CN"/>
        </w:rPr>
        <w:t xml:space="preserve"> column of RM codeword: </w:t>
      </w:r>
      <w:r w:rsidR="00A12881">
        <w:rPr>
          <w:rFonts w:ascii="Times New Roman" w:hAnsi="Times New Roman"/>
          <w:sz w:val="20"/>
          <w:szCs w:val="20"/>
          <w:lang w:val="en-GB" w:eastAsia="zh-CN"/>
        </w:rPr>
        <w:t xml:space="preserve">Note that </w:t>
      </w:r>
      <w:r w:rsidR="00C925E7" w:rsidRPr="00C925E7">
        <w:rPr>
          <w:rFonts w:ascii="Times New Roman" w:hAnsi="Times New Roman"/>
          <w:sz w:val="20"/>
          <w:szCs w:val="20"/>
          <w:lang w:val="en-GB" w:eastAsia="zh-CN"/>
        </w:rPr>
        <w:t>coded sequences generated from two UCI payloads which differentiate in the first bit would be complement with each other, which would lead to poor cross-correlation properties.</w:t>
      </w:r>
      <w:r w:rsidR="00FE1CD4">
        <w:rPr>
          <w:rFonts w:ascii="Times New Roman" w:hAnsi="Times New Roman"/>
          <w:sz w:val="20"/>
          <w:szCs w:val="20"/>
          <w:lang w:val="en-GB" w:eastAsia="zh-CN"/>
        </w:rPr>
        <w:t xml:space="preserve"> For this scheme, maximum number of UCI bits which can be carried by this modified PUCCH format 3 is 10. </w:t>
      </w:r>
    </w:p>
    <w:p w14:paraId="119AB4BA" w14:textId="6BC04E67" w:rsidR="00FE1CD4" w:rsidRDefault="00FE1CD4" w:rsidP="00FE1CD4">
      <w:pPr>
        <w:pStyle w:val="ListParagraph"/>
        <w:numPr>
          <w:ilvl w:val="1"/>
          <w:numId w:val="33"/>
        </w:numPr>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At the receiver, </w:t>
      </w:r>
      <w:r w:rsidRPr="00EB1F84">
        <w:rPr>
          <w:rFonts w:ascii="Times New Roman" w:hAnsi="Times New Roman"/>
          <w:sz w:val="20"/>
          <w:szCs w:val="20"/>
          <w:lang w:val="en-GB" w:eastAsia="zh-CN"/>
        </w:rPr>
        <w:t xml:space="preserve">a DTX threshold </w:t>
      </w:r>
      <w:r>
        <w:rPr>
          <w:rFonts w:ascii="Times New Roman" w:hAnsi="Times New Roman"/>
          <w:sz w:val="20"/>
          <w:szCs w:val="20"/>
          <w:lang w:val="en-GB" w:eastAsia="zh-CN"/>
        </w:rPr>
        <w:t xml:space="preserve">to meet 1% false alarm probability </w:t>
      </w:r>
      <w:r w:rsidRPr="00EB1F84">
        <w:rPr>
          <w:rFonts w:ascii="Times New Roman" w:hAnsi="Times New Roman"/>
          <w:sz w:val="20"/>
          <w:szCs w:val="20"/>
          <w:lang w:val="en-GB" w:eastAsia="zh-CN"/>
        </w:rPr>
        <w:t xml:space="preserve">is determined based on DMRS </w:t>
      </w:r>
      <w:r>
        <w:rPr>
          <w:rFonts w:ascii="Times New Roman" w:hAnsi="Times New Roman"/>
          <w:sz w:val="20"/>
          <w:szCs w:val="20"/>
          <w:lang w:val="en-GB" w:eastAsia="zh-CN"/>
        </w:rPr>
        <w:t xml:space="preserve">and UCI </w:t>
      </w:r>
      <w:r w:rsidRPr="00EB1F84">
        <w:rPr>
          <w:rFonts w:ascii="Times New Roman" w:hAnsi="Times New Roman"/>
          <w:sz w:val="20"/>
          <w:szCs w:val="20"/>
          <w:lang w:val="en-GB" w:eastAsia="zh-CN"/>
        </w:rPr>
        <w:t>symbols.</w:t>
      </w:r>
      <w:r w:rsidR="00C905FF">
        <w:rPr>
          <w:rFonts w:ascii="Times New Roman" w:hAnsi="Times New Roman"/>
          <w:sz w:val="20"/>
          <w:szCs w:val="20"/>
          <w:lang w:val="en-GB" w:eastAsia="zh-CN"/>
        </w:rPr>
        <w:t xml:space="preserve"> Further, non-coherent detection algorithm as descried in the Appendix is employed.</w:t>
      </w:r>
    </w:p>
    <w:p w14:paraId="27505118" w14:textId="77777777" w:rsidR="00D916F7" w:rsidRDefault="00D916F7" w:rsidP="00BF5143">
      <w:pPr>
        <w:spacing w:after="60"/>
        <w:jc w:val="both"/>
        <w:rPr>
          <w:lang w:val="en-GB" w:eastAsia="zh-CN"/>
        </w:rPr>
      </w:pPr>
    </w:p>
    <w:p w14:paraId="7671CA52" w14:textId="60A4CFEC" w:rsidR="00D916F7" w:rsidRPr="00D04B6E" w:rsidRDefault="00D916F7" w:rsidP="00392FBD">
      <w:pPr>
        <w:spacing w:after="120"/>
        <w:jc w:val="both"/>
        <w:rPr>
          <w:u w:val="single"/>
          <w:lang w:val="en-GB" w:eastAsia="zh-CN"/>
        </w:rPr>
      </w:pPr>
      <w:r w:rsidRPr="00D04B6E">
        <w:rPr>
          <w:u w:val="single"/>
          <w:lang w:val="en-GB" w:eastAsia="zh-CN"/>
        </w:rPr>
        <w:t xml:space="preserve">For DMRS-less PUCCH design, the following options are evaluated: </w:t>
      </w:r>
    </w:p>
    <w:p w14:paraId="781B70B6" w14:textId="581A7B5A" w:rsidR="009E2611" w:rsidRPr="00D73B5B" w:rsidRDefault="009E2611" w:rsidP="009E2611">
      <w:pPr>
        <w:pStyle w:val="ListParagraph"/>
        <w:numPr>
          <w:ilvl w:val="0"/>
          <w:numId w:val="33"/>
        </w:numPr>
        <w:tabs>
          <w:tab w:val="num" w:pos="720"/>
        </w:tabs>
        <w:spacing w:before="40" w:after="120"/>
        <w:jc w:val="both"/>
        <w:rPr>
          <w:rFonts w:ascii="Times New Roman" w:hAnsi="Times New Roman"/>
          <w:sz w:val="20"/>
          <w:szCs w:val="20"/>
          <w:lang w:val="en-GB"/>
        </w:rPr>
      </w:pPr>
      <w:r>
        <w:rPr>
          <w:rFonts w:ascii="Times New Roman" w:hAnsi="Times New Roman"/>
          <w:sz w:val="20"/>
          <w:szCs w:val="20"/>
          <w:lang w:val="en-GB" w:eastAsia="zh-CN"/>
        </w:rPr>
        <w:t xml:space="preserve">Option 1: (sequence based) In this case, </w:t>
      </w:r>
      <w:r w:rsidRPr="00D73B5B">
        <w:rPr>
          <w:rFonts w:ascii="Times New Roman" w:hAnsi="Times New Roman"/>
          <w:sz w:val="20"/>
          <w:szCs w:val="20"/>
          <w:lang w:val="en-GB"/>
        </w:rPr>
        <w:t>totally 2</w:t>
      </w:r>
      <w:r w:rsidRPr="00D73B5B">
        <w:rPr>
          <w:rFonts w:ascii="Times New Roman" w:hAnsi="Times New Roman"/>
          <w:sz w:val="20"/>
          <w:szCs w:val="20"/>
          <w:vertAlign w:val="superscript"/>
          <w:lang w:val="en-GB"/>
        </w:rPr>
        <w:t>N</w:t>
      </w:r>
      <w:r w:rsidRPr="00D73B5B">
        <w:rPr>
          <w:rFonts w:ascii="Times New Roman" w:hAnsi="Times New Roman"/>
          <w:sz w:val="20"/>
          <w:szCs w:val="20"/>
          <w:lang w:val="en-GB"/>
        </w:rPr>
        <w:t xml:space="preserve"> sequences are employed to represent N UCI bits. At receiver, non-coherent detection based algorithm is used to detect one sequence from 2</w:t>
      </w:r>
      <w:r w:rsidRPr="00D73B5B">
        <w:rPr>
          <w:rFonts w:ascii="Times New Roman" w:hAnsi="Times New Roman"/>
          <w:sz w:val="20"/>
          <w:szCs w:val="20"/>
          <w:vertAlign w:val="superscript"/>
          <w:lang w:val="en-GB"/>
        </w:rPr>
        <w:t>N</w:t>
      </w:r>
      <w:r w:rsidRPr="00D73B5B">
        <w:rPr>
          <w:rFonts w:ascii="Times New Roman" w:hAnsi="Times New Roman"/>
          <w:sz w:val="20"/>
          <w:szCs w:val="20"/>
          <w:lang w:val="en-GB"/>
        </w:rPr>
        <w:t xml:space="preserve"> sequences. </w:t>
      </w:r>
      <w:r>
        <w:rPr>
          <w:rFonts w:ascii="Times New Roman" w:hAnsi="Times New Roman"/>
          <w:sz w:val="20"/>
          <w:szCs w:val="20"/>
          <w:lang w:val="en-GB"/>
        </w:rPr>
        <w:t xml:space="preserve">For this option, </w:t>
      </w:r>
      <w:r w:rsidRPr="00825E65">
        <w:rPr>
          <w:rFonts w:ascii="Times New Roman" w:hAnsi="Times New Roman"/>
          <w:sz w:val="20"/>
          <w:szCs w:val="20"/>
          <w:lang w:val="en-GB"/>
        </w:rPr>
        <w:t xml:space="preserve">careful study is needed </w:t>
      </w:r>
      <w:r>
        <w:rPr>
          <w:rFonts w:ascii="Times New Roman" w:hAnsi="Times New Roman"/>
          <w:sz w:val="20"/>
          <w:szCs w:val="20"/>
          <w:lang w:val="en-GB"/>
        </w:rPr>
        <w:t>for the</w:t>
      </w:r>
      <w:r w:rsidRPr="00825E65">
        <w:rPr>
          <w:rFonts w:ascii="Times New Roman" w:hAnsi="Times New Roman"/>
          <w:sz w:val="20"/>
          <w:szCs w:val="20"/>
          <w:lang w:val="en-GB"/>
        </w:rPr>
        <w:t xml:space="preserve"> sequence design </w:t>
      </w:r>
      <w:r>
        <w:rPr>
          <w:rFonts w:ascii="Times New Roman" w:hAnsi="Times New Roman"/>
          <w:sz w:val="20"/>
          <w:szCs w:val="20"/>
          <w:lang w:val="en-GB"/>
        </w:rPr>
        <w:t xml:space="preserve">in order to </w:t>
      </w:r>
      <w:r w:rsidRPr="00FF0AAC">
        <w:rPr>
          <w:rFonts w:ascii="Times New Roman" w:hAnsi="Times New Roman"/>
          <w:sz w:val="20"/>
          <w:szCs w:val="20"/>
          <w:lang w:val="en-GB"/>
        </w:rPr>
        <w:t>achieve low PAPR, and to accommodate various number of symbols for PUCCH transmission and variable UCI payload size.</w:t>
      </w:r>
    </w:p>
    <w:p w14:paraId="59230087" w14:textId="2DAB962F" w:rsidR="00916AE1" w:rsidRDefault="009E2611" w:rsidP="009E2611">
      <w:pPr>
        <w:pStyle w:val="ListParagraph"/>
        <w:numPr>
          <w:ilvl w:val="1"/>
          <w:numId w:val="33"/>
        </w:numPr>
        <w:spacing w:after="60"/>
        <w:jc w:val="both"/>
        <w:rPr>
          <w:rFonts w:ascii="Times New Roman" w:hAnsi="Times New Roman"/>
          <w:sz w:val="20"/>
          <w:szCs w:val="20"/>
          <w:lang w:val="en-GB" w:eastAsia="zh-CN"/>
        </w:rPr>
      </w:pPr>
      <w:r>
        <w:rPr>
          <w:rFonts w:ascii="Times New Roman" w:hAnsi="Times New Roman"/>
          <w:sz w:val="20"/>
          <w:szCs w:val="20"/>
          <w:lang w:val="en-GB" w:eastAsia="zh-CN"/>
        </w:rPr>
        <w:t>In the simulation, it was assumed Gold sequence</w:t>
      </w:r>
      <w:r w:rsidR="00681DAB">
        <w:rPr>
          <w:rFonts w:ascii="Times New Roman" w:hAnsi="Times New Roman"/>
          <w:sz w:val="20"/>
          <w:szCs w:val="20"/>
          <w:lang w:val="en-GB" w:eastAsia="zh-CN"/>
        </w:rPr>
        <w:t>,</w:t>
      </w:r>
      <w:r>
        <w:rPr>
          <w:rFonts w:ascii="Times New Roman" w:hAnsi="Times New Roman"/>
          <w:sz w:val="20"/>
          <w:szCs w:val="20"/>
          <w:lang w:val="en-GB" w:eastAsia="zh-CN"/>
        </w:rPr>
        <w:t xml:space="preserve"> where initialization seed is determined based on UCI information. At the receiver, </w:t>
      </w:r>
      <w:r w:rsidR="002F3D0D">
        <w:rPr>
          <w:rFonts w:ascii="Times New Roman" w:hAnsi="Times New Roman"/>
          <w:sz w:val="20"/>
          <w:szCs w:val="20"/>
          <w:lang w:val="en-GB" w:eastAsia="zh-CN"/>
        </w:rPr>
        <w:t>a</w:t>
      </w:r>
      <w:r w:rsidRPr="00CE5B92">
        <w:rPr>
          <w:rFonts w:ascii="Times New Roman" w:hAnsi="Times New Roman"/>
          <w:sz w:val="20"/>
          <w:szCs w:val="20"/>
          <w:lang w:val="en-GB" w:eastAsia="zh-CN"/>
        </w:rPr>
        <w:t xml:space="preserve"> DTX threshold </w:t>
      </w:r>
      <w:r>
        <w:rPr>
          <w:rFonts w:ascii="Times New Roman" w:hAnsi="Times New Roman"/>
          <w:sz w:val="20"/>
          <w:szCs w:val="20"/>
          <w:lang w:val="en-GB" w:eastAsia="zh-CN"/>
        </w:rPr>
        <w:t xml:space="preserve">to meet 1% false alarm probability </w:t>
      </w:r>
      <w:r w:rsidRPr="00CE5B92">
        <w:rPr>
          <w:rFonts w:ascii="Times New Roman" w:hAnsi="Times New Roman"/>
          <w:sz w:val="20"/>
          <w:szCs w:val="20"/>
          <w:lang w:val="en-GB" w:eastAsia="zh-CN"/>
        </w:rPr>
        <w:t xml:space="preserve">is determined based on sequence symbols. </w:t>
      </w:r>
      <w:r>
        <w:rPr>
          <w:rFonts w:ascii="Times New Roman" w:hAnsi="Times New Roman"/>
          <w:sz w:val="20"/>
          <w:szCs w:val="20"/>
          <w:lang w:val="en-GB" w:eastAsia="zh-CN"/>
        </w:rPr>
        <w:t>Further, n</w:t>
      </w:r>
      <w:r w:rsidRPr="00CE5B92">
        <w:rPr>
          <w:rFonts w:ascii="Times New Roman" w:hAnsi="Times New Roman"/>
          <w:sz w:val="20"/>
          <w:szCs w:val="20"/>
          <w:lang w:val="en-GB" w:eastAsia="zh-CN"/>
        </w:rPr>
        <w:t xml:space="preserve">on-coherent </w:t>
      </w:r>
      <w:r>
        <w:rPr>
          <w:rFonts w:ascii="Times New Roman" w:hAnsi="Times New Roman"/>
          <w:sz w:val="20"/>
          <w:szCs w:val="20"/>
          <w:lang w:val="en-GB" w:eastAsia="zh-CN"/>
        </w:rPr>
        <w:t xml:space="preserve">detection based </w:t>
      </w:r>
      <w:r w:rsidRPr="00CE5B92">
        <w:rPr>
          <w:rFonts w:ascii="Times New Roman" w:hAnsi="Times New Roman"/>
          <w:sz w:val="20"/>
          <w:szCs w:val="20"/>
          <w:lang w:val="en-GB" w:eastAsia="zh-CN"/>
        </w:rPr>
        <w:t>receiver is employed</w:t>
      </w:r>
      <w:r w:rsidR="000E0C92">
        <w:rPr>
          <w:rFonts w:ascii="Times New Roman" w:hAnsi="Times New Roman"/>
          <w:sz w:val="20"/>
          <w:szCs w:val="20"/>
          <w:lang w:val="en-GB" w:eastAsia="zh-CN"/>
        </w:rPr>
        <w:t>.</w:t>
      </w:r>
    </w:p>
    <w:p w14:paraId="4C0B05FF" w14:textId="60E3E555" w:rsidR="00691EF9" w:rsidRPr="001C7FAF" w:rsidRDefault="000E0C92" w:rsidP="001C7FAF">
      <w:pPr>
        <w:pStyle w:val="ListParagraph"/>
        <w:numPr>
          <w:ilvl w:val="0"/>
          <w:numId w:val="33"/>
        </w:numPr>
        <w:tabs>
          <w:tab w:val="num" w:pos="720"/>
        </w:tabs>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Option 2: </w:t>
      </w:r>
      <w:r w:rsidR="00320103">
        <w:rPr>
          <w:rFonts w:ascii="Times New Roman" w:hAnsi="Times New Roman"/>
          <w:sz w:val="20"/>
          <w:szCs w:val="20"/>
          <w:lang w:val="en-GB" w:eastAsia="zh-CN"/>
        </w:rPr>
        <w:t>(existing RM code with removing 1</w:t>
      </w:r>
      <w:r w:rsidR="00320103" w:rsidRPr="00320103">
        <w:rPr>
          <w:rFonts w:ascii="Times New Roman" w:hAnsi="Times New Roman"/>
          <w:sz w:val="20"/>
          <w:szCs w:val="20"/>
          <w:vertAlign w:val="superscript"/>
          <w:lang w:val="en-GB" w:eastAsia="zh-CN"/>
        </w:rPr>
        <w:t>st</w:t>
      </w:r>
      <w:r w:rsidR="00320103">
        <w:rPr>
          <w:rFonts w:ascii="Times New Roman" w:hAnsi="Times New Roman"/>
          <w:sz w:val="20"/>
          <w:szCs w:val="20"/>
          <w:lang w:val="en-GB" w:eastAsia="zh-CN"/>
        </w:rPr>
        <w:t xml:space="preserve"> column of codeword</w:t>
      </w:r>
      <w:r>
        <w:rPr>
          <w:rFonts w:ascii="Times New Roman" w:hAnsi="Times New Roman"/>
          <w:sz w:val="20"/>
          <w:szCs w:val="20"/>
          <w:lang w:val="en-GB" w:eastAsia="zh-CN"/>
        </w:rPr>
        <w:t>)</w:t>
      </w:r>
      <w:r w:rsidR="00320103">
        <w:rPr>
          <w:rFonts w:ascii="Times New Roman" w:hAnsi="Times New Roman"/>
          <w:sz w:val="20"/>
          <w:szCs w:val="20"/>
          <w:lang w:val="en-GB" w:eastAsia="zh-CN"/>
        </w:rPr>
        <w:t xml:space="preserve">: </w:t>
      </w:r>
      <w:r w:rsidR="001C7FAF">
        <w:rPr>
          <w:rFonts w:ascii="Times New Roman" w:hAnsi="Times New Roman"/>
          <w:sz w:val="20"/>
          <w:szCs w:val="20"/>
          <w:lang w:val="en-GB" w:eastAsia="zh-CN"/>
        </w:rPr>
        <w:t xml:space="preserve">For this scheme, same signal generation as in Rel-15 PUCCH format 3 is reused, but without associated DMRS. The only difference is that the first column of RM codeword is removed. </w:t>
      </w:r>
      <w:r w:rsidR="00691EF9" w:rsidRPr="000567A0">
        <w:rPr>
          <w:rFonts w:ascii="Times New Roman" w:hAnsi="Times New Roman"/>
          <w:sz w:val="20"/>
          <w:szCs w:val="20"/>
          <w:lang w:val="en-GB" w:eastAsia="zh-CN"/>
        </w:rPr>
        <w:t>For this scheme, maximum number of UCI bits which can be carried by this modified PUCCH format 3 is 10.</w:t>
      </w:r>
      <w:r w:rsidR="00691EF9" w:rsidRPr="001C7FAF">
        <w:rPr>
          <w:lang w:val="en-GB" w:eastAsia="zh-CN"/>
        </w:rPr>
        <w:t xml:space="preserve"> </w:t>
      </w:r>
    </w:p>
    <w:p w14:paraId="1A89D6D8" w14:textId="77777777" w:rsidR="009E26D7" w:rsidRDefault="009E26D7" w:rsidP="009E26D7">
      <w:pPr>
        <w:pStyle w:val="ListParagraph"/>
        <w:numPr>
          <w:ilvl w:val="1"/>
          <w:numId w:val="33"/>
        </w:numPr>
        <w:spacing w:after="60"/>
        <w:jc w:val="both"/>
        <w:rPr>
          <w:rFonts w:ascii="Times New Roman" w:hAnsi="Times New Roman"/>
          <w:sz w:val="20"/>
          <w:szCs w:val="20"/>
          <w:lang w:val="en-GB" w:eastAsia="zh-CN"/>
        </w:rPr>
      </w:pPr>
      <w:r>
        <w:rPr>
          <w:rFonts w:ascii="Times New Roman" w:hAnsi="Times New Roman"/>
          <w:sz w:val="20"/>
          <w:szCs w:val="20"/>
          <w:lang w:val="en-GB" w:eastAsia="zh-CN"/>
        </w:rPr>
        <w:t>At the receiver, a</w:t>
      </w:r>
      <w:r w:rsidRPr="00CE5B92">
        <w:rPr>
          <w:rFonts w:ascii="Times New Roman" w:hAnsi="Times New Roman"/>
          <w:sz w:val="20"/>
          <w:szCs w:val="20"/>
          <w:lang w:val="en-GB" w:eastAsia="zh-CN"/>
        </w:rPr>
        <w:t xml:space="preserve"> DTX threshold </w:t>
      </w:r>
      <w:r>
        <w:rPr>
          <w:rFonts w:ascii="Times New Roman" w:hAnsi="Times New Roman"/>
          <w:sz w:val="20"/>
          <w:szCs w:val="20"/>
          <w:lang w:val="en-GB" w:eastAsia="zh-CN"/>
        </w:rPr>
        <w:t xml:space="preserve">to meet 1% false alarm probability </w:t>
      </w:r>
      <w:r w:rsidRPr="00CE5B92">
        <w:rPr>
          <w:rFonts w:ascii="Times New Roman" w:hAnsi="Times New Roman"/>
          <w:sz w:val="20"/>
          <w:szCs w:val="20"/>
          <w:lang w:val="en-GB" w:eastAsia="zh-CN"/>
        </w:rPr>
        <w:t xml:space="preserve">is determined based on sequence symbols. </w:t>
      </w:r>
      <w:r>
        <w:rPr>
          <w:rFonts w:ascii="Times New Roman" w:hAnsi="Times New Roman"/>
          <w:sz w:val="20"/>
          <w:szCs w:val="20"/>
          <w:lang w:val="en-GB" w:eastAsia="zh-CN"/>
        </w:rPr>
        <w:t>Further, n</w:t>
      </w:r>
      <w:r w:rsidRPr="00CE5B92">
        <w:rPr>
          <w:rFonts w:ascii="Times New Roman" w:hAnsi="Times New Roman"/>
          <w:sz w:val="20"/>
          <w:szCs w:val="20"/>
          <w:lang w:val="en-GB" w:eastAsia="zh-CN"/>
        </w:rPr>
        <w:t xml:space="preserve">on-coherent </w:t>
      </w:r>
      <w:r>
        <w:rPr>
          <w:rFonts w:ascii="Times New Roman" w:hAnsi="Times New Roman"/>
          <w:sz w:val="20"/>
          <w:szCs w:val="20"/>
          <w:lang w:val="en-GB" w:eastAsia="zh-CN"/>
        </w:rPr>
        <w:t xml:space="preserve">detection based </w:t>
      </w:r>
      <w:r w:rsidRPr="00CE5B92">
        <w:rPr>
          <w:rFonts w:ascii="Times New Roman" w:hAnsi="Times New Roman"/>
          <w:sz w:val="20"/>
          <w:szCs w:val="20"/>
          <w:lang w:val="en-GB" w:eastAsia="zh-CN"/>
        </w:rPr>
        <w:t>receiver is employed</w:t>
      </w:r>
      <w:r>
        <w:rPr>
          <w:rFonts w:ascii="Times New Roman" w:hAnsi="Times New Roman"/>
          <w:sz w:val="20"/>
          <w:szCs w:val="20"/>
          <w:lang w:val="en-GB" w:eastAsia="zh-CN"/>
        </w:rPr>
        <w:t>.</w:t>
      </w:r>
    </w:p>
    <w:p w14:paraId="403C068B" w14:textId="77777777" w:rsidR="00B87AC5" w:rsidRDefault="00E44C68" w:rsidP="006C2A35">
      <w:pPr>
        <w:pStyle w:val="ListParagraph"/>
        <w:numPr>
          <w:ilvl w:val="0"/>
          <w:numId w:val="33"/>
        </w:numPr>
        <w:tabs>
          <w:tab w:val="num" w:pos="720"/>
        </w:tabs>
        <w:spacing w:after="60"/>
        <w:jc w:val="both"/>
        <w:rPr>
          <w:rFonts w:ascii="Times New Roman" w:hAnsi="Times New Roman"/>
          <w:sz w:val="20"/>
          <w:szCs w:val="20"/>
          <w:lang w:val="en-GB" w:eastAsia="zh-CN"/>
        </w:rPr>
      </w:pPr>
      <w:r>
        <w:rPr>
          <w:rFonts w:ascii="Times New Roman" w:hAnsi="Times New Roman"/>
          <w:sz w:val="20"/>
          <w:szCs w:val="20"/>
          <w:lang w:val="en-GB" w:eastAsia="zh-CN"/>
        </w:rPr>
        <w:t xml:space="preserve">Option 3: (existing RM code with enhanced scrambling sequence): </w:t>
      </w:r>
      <w:r w:rsidR="00F53417">
        <w:rPr>
          <w:rFonts w:ascii="Times New Roman" w:hAnsi="Times New Roman"/>
          <w:sz w:val="20"/>
          <w:szCs w:val="20"/>
          <w:lang w:val="en-GB" w:eastAsia="zh-CN"/>
        </w:rPr>
        <w:t xml:space="preserve">As mentioned above, </w:t>
      </w:r>
      <w:r w:rsidR="00F53417" w:rsidRPr="00F53417">
        <w:rPr>
          <w:rFonts w:ascii="Times New Roman" w:hAnsi="Times New Roman"/>
          <w:sz w:val="20"/>
          <w:szCs w:val="20"/>
          <w:lang w:val="en-GB" w:eastAsia="zh-CN"/>
        </w:rPr>
        <w:t xml:space="preserve">coded sequences generated from two UCI payloads which differentiate in the first bit would be complement with each other, which would lead to poor cross-correlation properties. In order to address this issue, modified scrambling sequence generation which depends on the first bit of UCI payload may be considered </w:t>
      </w:r>
      <w:r w:rsidR="00F53417">
        <w:rPr>
          <w:rFonts w:ascii="Times New Roman" w:hAnsi="Times New Roman"/>
          <w:sz w:val="20"/>
          <w:szCs w:val="20"/>
          <w:lang w:val="en-GB" w:eastAsia="zh-CN"/>
        </w:rPr>
        <w:t>for this option</w:t>
      </w:r>
      <w:r w:rsidR="00F53417" w:rsidRPr="00F53417">
        <w:rPr>
          <w:rFonts w:ascii="Times New Roman" w:hAnsi="Times New Roman"/>
          <w:sz w:val="20"/>
          <w:szCs w:val="20"/>
          <w:lang w:val="en-GB" w:eastAsia="zh-CN"/>
        </w:rPr>
        <w:t xml:space="preserve">. </w:t>
      </w:r>
      <w:proofErr w:type="gramStart"/>
      <w:r w:rsidR="00F53417" w:rsidRPr="00F53417">
        <w:rPr>
          <w:rFonts w:ascii="Times New Roman" w:hAnsi="Times New Roman"/>
          <w:sz w:val="20"/>
          <w:szCs w:val="20"/>
          <w:lang w:val="en-GB" w:eastAsia="zh-CN"/>
        </w:rPr>
        <w:t>In particular, two</w:t>
      </w:r>
      <w:proofErr w:type="gramEnd"/>
      <w:r w:rsidR="00F53417" w:rsidRPr="00F53417">
        <w:rPr>
          <w:rFonts w:ascii="Times New Roman" w:hAnsi="Times New Roman"/>
          <w:sz w:val="20"/>
          <w:szCs w:val="20"/>
          <w:lang w:val="en-GB" w:eastAsia="zh-CN"/>
        </w:rPr>
        <w:t xml:space="preserve"> scrambling sequences can be introduced which depend on the first bit of UCI payload. </w:t>
      </w:r>
    </w:p>
    <w:p w14:paraId="02873A22" w14:textId="108FA4AE" w:rsidR="00B87AC5" w:rsidRDefault="00B87AC5" w:rsidP="00026DFF">
      <w:pPr>
        <w:pStyle w:val="ListParagraph"/>
        <w:numPr>
          <w:ilvl w:val="1"/>
          <w:numId w:val="33"/>
        </w:numPr>
        <w:spacing w:after="120"/>
        <w:jc w:val="both"/>
        <w:rPr>
          <w:rFonts w:ascii="Times New Roman" w:hAnsi="Times New Roman"/>
          <w:sz w:val="20"/>
          <w:szCs w:val="20"/>
          <w:lang w:val="en-GB" w:eastAsia="zh-CN"/>
        </w:rPr>
      </w:pPr>
      <w:r>
        <w:rPr>
          <w:rFonts w:ascii="Times New Roman" w:hAnsi="Times New Roman"/>
          <w:sz w:val="20"/>
          <w:szCs w:val="20"/>
          <w:lang w:val="en-GB" w:eastAsia="zh-CN"/>
        </w:rPr>
        <w:t>At the receiver, a</w:t>
      </w:r>
      <w:r w:rsidRPr="00CE5B92">
        <w:rPr>
          <w:rFonts w:ascii="Times New Roman" w:hAnsi="Times New Roman"/>
          <w:sz w:val="20"/>
          <w:szCs w:val="20"/>
          <w:lang w:val="en-GB" w:eastAsia="zh-CN"/>
        </w:rPr>
        <w:t xml:space="preserve"> DTX threshold </w:t>
      </w:r>
      <w:r>
        <w:rPr>
          <w:rFonts w:ascii="Times New Roman" w:hAnsi="Times New Roman"/>
          <w:sz w:val="20"/>
          <w:szCs w:val="20"/>
          <w:lang w:val="en-GB" w:eastAsia="zh-CN"/>
        </w:rPr>
        <w:t xml:space="preserve">to meet 1% false alarm probability </w:t>
      </w:r>
      <w:r w:rsidRPr="00CE5B92">
        <w:rPr>
          <w:rFonts w:ascii="Times New Roman" w:hAnsi="Times New Roman"/>
          <w:sz w:val="20"/>
          <w:szCs w:val="20"/>
          <w:lang w:val="en-GB" w:eastAsia="zh-CN"/>
        </w:rPr>
        <w:t xml:space="preserve">is determined based on sequence symbols. </w:t>
      </w:r>
      <w:r>
        <w:rPr>
          <w:rFonts w:ascii="Times New Roman" w:hAnsi="Times New Roman"/>
          <w:sz w:val="20"/>
          <w:szCs w:val="20"/>
          <w:lang w:val="en-GB" w:eastAsia="zh-CN"/>
        </w:rPr>
        <w:t>Further, n</w:t>
      </w:r>
      <w:r w:rsidRPr="00CE5B92">
        <w:rPr>
          <w:rFonts w:ascii="Times New Roman" w:hAnsi="Times New Roman"/>
          <w:sz w:val="20"/>
          <w:szCs w:val="20"/>
          <w:lang w:val="en-GB" w:eastAsia="zh-CN"/>
        </w:rPr>
        <w:t xml:space="preserve">on-coherent </w:t>
      </w:r>
      <w:r>
        <w:rPr>
          <w:rFonts w:ascii="Times New Roman" w:hAnsi="Times New Roman"/>
          <w:sz w:val="20"/>
          <w:szCs w:val="20"/>
          <w:lang w:val="en-GB" w:eastAsia="zh-CN"/>
        </w:rPr>
        <w:t xml:space="preserve">detection based </w:t>
      </w:r>
      <w:r w:rsidRPr="00CE5B92">
        <w:rPr>
          <w:rFonts w:ascii="Times New Roman" w:hAnsi="Times New Roman"/>
          <w:sz w:val="20"/>
          <w:szCs w:val="20"/>
          <w:lang w:val="en-GB" w:eastAsia="zh-CN"/>
        </w:rPr>
        <w:t>receiver is employed</w:t>
      </w:r>
      <w:r>
        <w:rPr>
          <w:rFonts w:ascii="Times New Roman" w:hAnsi="Times New Roman"/>
          <w:sz w:val="20"/>
          <w:szCs w:val="20"/>
          <w:lang w:val="en-GB" w:eastAsia="zh-CN"/>
        </w:rPr>
        <w:t>.</w:t>
      </w:r>
    </w:p>
    <w:p w14:paraId="4F24BF9C" w14:textId="67289FC4" w:rsidR="00F5558B" w:rsidRDefault="00CD61C2" w:rsidP="00026DFF">
      <w:pPr>
        <w:spacing w:after="120"/>
        <w:jc w:val="both"/>
        <w:rPr>
          <w:lang w:val="en-GB" w:eastAsia="zh-CN"/>
        </w:rPr>
      </w:pPr>
      <w:r>
        <w:rPr>
          <w:lang w:val="en-GB" w:eastAsia="zh-CN"/>
        </w:rPr>
        <w:fldChar w:fldCharType="begin"/>
      </w:r>
      <w:r>
        <w:rPr>
          <w:lang w:val="en-GB" w:eastAsia="zh-CN"/>
        </w:rPr>
        <w:instrText xml:space="preserve"> REF _Ref55859159 \h </w:instrText>
      </w:r>
      <w:r>
        <w:rPr>
          <w:lang w:val="en-GB" w:eastAsia="zh-CN"/>
        </w:rPr>
      </w:r>
      <w:r>
        <w:rPr>
          <w:lang w:val="en-GB" w:eastAsia="zh-CN"/>
        </w:rPr>
        <w:fldChar w:fldCharType="separate"/>
      </w:r>
      <w:r w:rsidR="005253BC">
        <w:t xml:space="preserve">Figure </w:t>
      </w:r>
      <w:r w:rsidR="005253BC">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_Ref55859163 \h </w:instrText>
      </w:r>
      <w:r>
        <w:rPr>
          <w:lang w:val="en-GB" w:eastAsia="zh-CN"/>
        </w:rPr>
      </w:r>
      <w:r>
        <w:rPr>
          <w:lang w:val="en-GB" w:eastAsia="zh-CN"/>
        </w:rPr>
        <w:fldChar w:fldCharType="separate"/>
      </w:r>
      <w:r w:rsidR="005253BC">
        <w:t xml:space="preserve">Figure </w:t>
      </w:r>
      <w:r w:rsidR="005253BC">
        <w:rPr>
          <w:noProof/>
        </w:rPr>
        <w:t>2</w:t>
      </w:r>
      <w:r>
        <w:rPr>
          <w:lang w:val="en-GB" w:eastAsia="zh-CN"/>
        </w:rPr>
        <w:fldChar w:fldCharType="end"/>
      </w:r>
      <w:r>
        <w:rPr>
          <w:lang w:val="en-GB" w:eastAsia="zh-CN"/>
        </w:rPr>
        <w:t xml:space="preserve"> illustrate </w:t>
      </w:r>
      <w:r w:rsidR="001C2468">
        <w:rPr>
          <w:lang w:val="en-GB" w:eastAsia="zh-CN"/>
        </w:rPr>
        <w:t>p</w:t>
      </w:r>
      <w:r w:rsidR="001C2468" w:rsidRPr="001C2468">
        <w:rPr>
          <w:lang w:val="en-GB" w:eastAsia="zh-CN"/>
        </w:rPr>
        <w:t>erformance comparison between DMRS based and DMRS-less PUCCH scheme</w:t>
      </w:r>
      <w:r w:rsidR="001C2468">
        <w:rPr>
          <w:lang w:val="en-GB" w:eastAsia="zh-CN"/>
        </w:rPr>
        <w:t xml:space="preserve">s when 2 and 4 Rx antennas are employed, respectively. In the simulations, it was assumed 1% false alarm probability, </w:t>
      </w:r>
      <w:r w:rsidR="00C37640">
        <w:rPr>
          <w:lang w:val="en-GB" w:eastAsia="zh-CN"/>
        </w:rPr>
        <w:t>14 symbols and intra-slot frequency hopping</w:t>
      </w:r>
      <w:r w:rsidR="00BC2BAD">
        <w:rPr>
          <w:lang w:val="en-GB" w:eastAsia="zh-CN"/>
        </w:rPr>
        <w:t xml:space="preserve">. Note that in the figure, required SNR is shown based on 1% BLER for </w:t>
      </w:r>
      <w:r w:rsidR="007D2867">
        <w:rPr>
          <w:lang w:val="en-GB" w:eastAsia="zh-CN"/>
        </w:rPr>
        <w:t>different schemes</w:t>
      </w:r>
      <w:r w:rsidR="005109CA">
        <w:rPr>
          <w:lang w:val="en-GB" w:eastAsia="zh-CN"/>
        </w:rPr>
        <w:t xml:space="preserve"> when the number of UCI bits is from 3 to 10 or 11</w:t>
      </w:r>
      <w:r w:rsidR="007D2867">
        <w:rPr>
          <w:lang w:val="en-GB" w:eastAsia="zh-CN"/>
        </w:rPr>
        <w:t xml:space="preserve">. </w:t>
      </w:r>
      <w:r w:rsidR="008A0599">
        <w:rPr>
          <w:lang w:val="en-GB" w:eastAsia="zh-CN"/>
        </w:rPr>
        <w:t xml:space="preserve">The detailed link level simulation results for BLER vs. SNR with UCI payload size of 3 and 10 bits are illustrated in the Appendix. </w:t>
      </w:r>
    </w:p>
    <w:p w14:paraId="2D89DC64" w14:textId="4FD7A24E" w:rsidR="008B67D9" w:rsidRDefault="0016059F" w:rsidP="00026DFF">
      <w:pPr>
        <w:spacing w:after="120"/>
        <w:jc w:val="both"/>
        <w:rPr>
          <w:lang w:val="en-GB" w:eastAsia="zh-CN"/>
        </w:rPr>
      </w:pPr>
      <w:r>
        <w:rPr>
          <w:lang w:val="en-GB" w:eastAsia="zh-CN"/>
        </w:rPr>
        <w:t>From the figures, it can be observed that:</w:t>
      </w:r>
    </w:p>
    <w:p w14:paraId="1E7A73FD" w14:textId="6C5960E5" w:rsidR="00F5558B" w:rsidRPr="00487114" w:rsidRDefault="00CA77A5" w:rsidP="00B0590E">
      <w:pPr>
        <w:pStyle w:val="ListParagraph"/>
        <w:numPr>
          <w:ilvl w:val="0"/>
          <w:numId w:val="45"/>
        </w:numPr>
        <w:spacing w:after="60"/>
        <w:jc w:val="both"/>
        <w:rPr>
          <w:rFonts w:ascii="Times New Roman" w:hAnsi="Times New Roman"/>
          <w:sz w:val="20"/>
          <w:szCs w:val="20"/>
          <w:lang w:val="en-GB" w:eastAsia="zh-CN"/>
        </w:rPr>
      </w:pPr>
      <w:r>
        <w:rPr>
          <w:rFonts w:ascii="Times New Roman" w:hAnsi="Times New Roman"/>
          <w:sz w:val="20"/>
          <w:szCs w:val="20"/>
          <w:lang w:val="en-GB" w:eastAsia="zh-CN"/>
        </w:rPr>
        <w:t>For 1% false alarm probability and 1% BLER, e</w:t>
      </w:r>
      <w:r w:rsidR="00B0590E" w:rsidRPr="00487114">
        <w:rPr>
          <w:rFonts w:ascii="Times New Roman" w:hAnsi="Times New Roman"/>
          <w:sz w:val="20"/>
          <w:szCs w:val="20"/>
          <w:lang w:val="en-GB" w:eastAsia="zh-CN"/>
        </w:rPr>
        <w:t>xisting PUCCH format 3</w:t>
      </w:r>
      <w:r w:rsidR="00D06D4E" w:rsidRPr="00487114">
        <w:rPr>
          <w:rFonts w:ascii="Times New Roman" w:hAnsi="Times New Roman"/>
          <w:sz w:val="20"/>
          <w:szCs w:val="20"/>
          <w:lang w:val="en-GB" w:eastAsia="zh-CN"/>
        </w:rPr>
        <w:t xml:space="preserve"> with </w:t>
      </w:r>
      <w:r w:rsidR="00DF4451" w:rsidRPr="00487114">
        <w:rPr>
          <w:rFonts w:ascii="Times New Roman" w:hAnsi="Times New Roman"/>
          <w:sz w:val="20"/>
          <w:szCs w:val="20"/>
          <w:lang w:val="en-GB" w:eastAsia="zh-CN"/>
        </w:rPr>
        <w:t>non-coherent detection algorithm</w:t>
      </w:r>
      <w:r w:rsidR="00D06D4E" w:rsidRPr="00487114">
        <w:rPr>
          <w:rFonts w:ascii="Times New Roman" w:hAnsi="Times New Roman"/>
          <w:sz w:val="20"/>
          <w:szCs w:val="20"/>
          <w:lang w:val="en-GB" w:eastAsia="zh-CN"/>
        </w:rPr>
        <w:t xml:space="preserve"> can achieve</w:t>
      </w:r>
      <w:r w:rsidR="00DF4451" w:rsidRPr="00487114">
        <w:rPr>
          <w:rFonts w:ascii="Times New Roman" w:hAnsi="Times New Roman"/>
          <w:sz w:val="20"/>
          <w:szCs w:val="20"/>
          <w:lang w:val="en-GB" w:eastAsia="zh-CN"/>
        </w:rPr>
        <w:t xml:space="preserve"> similar performance for UCI payload size of 3-7 </w:t>
      </w:r>
      <w:r w:rsidR="00B838E3" w:rsidRPr="00487114">
        <w:rPr>
          <w:rFonts w:ascii="Times New Roman" w:hAnsi="Times New Roman"/>
          <w:sz w:val="20"/>
          <w:szCs w:val="20"/>
          <w:lang w:val="en-GB" w:eastAsia="zh-CN"/>
        </w:rPr>
        <w:t>bits</w:t>
      </w:r>
      <w:r w:rsidR="0075356A">
        <w:rPr>
          <w:rFonts w:ascii="Times New Roman" w:hAnsi="Times New Roman"/>
          <w:sz w:val="20"/>
          <w:szCs w:val="20"/>
          <w:lang w:val="en-GB" w:eastAsia="zh-CN"/>
        </w:rPr>
        <w:t>;</w:t>
      </w:r>
      <w:r w:rsidR="00B838E3" w:rsidRPr="00487114">
        <w:rPr>
          <w:rFonts w:ascii="Times New Roman" w:hAnsi="Times New Roman"/>
          <w:sz w:val="20"/>
          <w:szCs w:val="20"/>
          <w:lang w:val="en-GB" w:eastAsia="zh-CN"/>
        </w:rPr>
        <w:t xml:space="preserve"> and</w:t>
      </w:r>
      <w:r w:rsidR="00D06D4E" w:rsidRPr="00487114">
        <w:rPr>
          <w:rFonts w:ascii="Times New Roman" w:hAnsi="Times New Roman"/>
          <w:sz w:val="20"/>
          <w:szCs w:val="20"/>
          <w:lang w:val="en-GB" w:eastAsia="zh-CN"/>
        </w:rPr>
        <w:t xml:space="preserve"> is less than 0.3dB </w:t>
      </w:r>
      <w:r w:rsidR="00961363" w:rsidRPr="00487114">
        <w:rPr>
          <w:rFonts w:ascii="Times New Roman" w:hAnsi="Times New Roman"/>
          <w:sz w:val="20"/>
          <w:szCs w:val="20"/>
          <w:lang w:val="en-GB" w:eastAsia="zh-CN"/>
        </w:rPr>
        <w:t xml:space="preserve">worse than </w:t>
      </w:r>
      <w:r w:rsidR="00C84487" w:rsidRPr="00487114">
        <w:rPr>
          <w:rFonts w:ascii="Times New Roman" w:hAnsi="Times New Roman"/>
          <w:sz w:val="20"/>
          <w:szCs w:val="20"/>
          <w:lang w:val="en-GB" w:eastAsia="zh-CN"/>
        </w:rPr>
        <w:t>DMRS-less scheme when UCI payload size of 8-11 bits.</w:t>
      </w:r>
    </w:p>
    <w:p w14:paraId="5C42626B" w14:textId="2B7612D8" w:rsidR="00D06D4E" w:rsidRPr="00487114" w:rsidRDefault="00D06D4E" w:rsidP="00B0590E">
      <w:pPr>
        <w:pStyle w:val="ListParagraph"/>
        <w:numPr>
          <w:ilvl w:val="0"/>
          <w:numId w:val="45"/>
        </w:numPr>
        <w:spacing w:after="60"/>
        <w:jc w:val="both"/>
        <w:rPr>
          <w:rFonts w:ascii="Times New Roman" w:hAnsi="Times New Roman"/>
          <w:sz w:val="20"/>
          <w:szCs w:val="20"/>
          <w:lang w:val="en-GB" w:eastAsia="zh-CN"/>
        </w:rPr>
      </w:pPr>
      <w:r w:rsidRPr="00487114">
        <w:rPr>
          <w:rFonts w:ascii="Times New Roman" w:hAnsi="Times New Roman"/>
          <w:sz w:val="20"/>
          <w:szCs w:val="20"/>
          <w:lang w:val="en-GB" w:eastAsia="zh-CN"/>
        </w:rPr>
        <w:t xml:space="preserve">Existing PUCCH format 3 with removing 1st column of RM codeword can achieve similar performance for </w:t>
      </w:r>
      <w:r w:rsidR="0023499D" w:rsidRPr="00487114">
        <w:rPr>
          <w:rFonts w:ascii="Times New Roman" w:hAnsi="Times New Roman"/>
          <w:sz w:val="20"/>
          <w:szCs w:val="20"/>
          <w:lang w:val="en-GB" w:eastAsia="zh-CN"/>
        </w:rPr>
        <w:t xml:space="preserve">different </w:t>
      </w:r>
      <w:r w:rsidRPr="00487114">
        <w:rPr>
          <w:rFonts w:ascii="Times New Roman" w:hAnsi="Times New Roman"/>
          <w:sz w:val="20"/>
          <w:szCs w:val="20"/>
          <w:lang w:val="en-GB" w:eastAsia="zh-CN"/>
        </w:rPr>
        <w:t>UCI payload size compared to DMRS-less scheme.</w:t>
      </w:r>
    </w:p>
    <w:p w14:paraId="1C231A4C" w14:textId="0AD1CD69" w:rsidR="00D06D4E" w:rsidRPr="00487114" w:rsidRDefault="00D06D4E" w:rsidP="00B0590E">
      <w:pPr>
        <w:pStyle w:val="ListParagraph"/>
        <w:numPr>
          <w:ilvl w:val="0"/>
          <w:numId w:val="45"/>
        </w:numPr>
        <w:spacing w:after="60"/>
        <w:jc w:val="both"/>
        <w:rPr>
          <w:rFonts w:ascii="Times New Roman" w:hAnsi="Times New Roman"/>
          <w:sz w:val="20"/>
          <w:szCs w:val="20"/>
          <w:lang w:val="en-GB" w:eastAsia="zh-CN"/>
        </w:rPr>
      </w:pPr>
      <w:r w:rsidRPr="00487114">
        <w:rPr>
          <w:rFonts w:ascii="Times New Roman" w:hAnsi="Times New Roman"/>
          <w:sz w:val="20"/>
          <w:szCs w:val="20"/>
          <w:lang w:val="en-GB" w:eastAsia="zh-CN"/>
        </w:rPr>
        <w:t>All three DMRS-less PUCCH schemes</w:t>
      </w:r>
      <w:r w:rsidR="00DB705E" w:rsidRPr="00487114">
        <w:rPr>
          <w:rFonts w:ascii="Times New Roman" w:hAnsi="Times New Roman"/>
          <w:sz w:val="20"/>
          <w:szCs w:val="20"/>
          <w:lang w:val="en-GB" w:eastAsia="zh-CN"/>
        </w:rPr>
        <w:t xml:space="preserve">, </w:t>
      </w:r>
      <w:r w:rsidR="00CC498E" w:rsidRPr="00487114">
        <w:rPr>
          <w:rFonts w:ascii="Times New Roman" w:hAnsi="Times New Roman"/>
          <w:sz w:val="20"/>
          <w:szCs w:val="20"/>
          <w:lang w:val="en-GB" w:eastAsia="zh-CN"/>
        </w:rPr>
        <w:t>(</w:t>
      </w:r>
      <w:r w:rsidR="00DB705E" w:rsidRPr="00487114">
        <w:rPr>
          <w:rFonts w:ascii="Times New Roman" w:hAnsi="Times New Roman"/>
          <w:sz w:val="20"/>
          <w:szCs w:val="20"/>
          <w:lang w:val="en-GB" w:eastAsia="zh-CN"/>
        </w:rPr>
        <w:t xml:space="preserve">Gold sequence based, </w:t>
      </w:r>
      <w:r w:rsidR="00DB705E">
        <w:rPr>
          <w:rFonts w:ascii="Times New Roman" w:hAnsi="Times New Roman"/>
          <w:sz w:val="20"/>
          <w:szCs w:val="20"/>
          <w:lang w:val="en-GB" w:eastAsia="zh-CN"/>
        </w:rPr>
        <w:t>existing RM code with removing 1</w:t>
      </w:r>
      <w:r w:rsidR="00DB705E" w:rsidRPr="00487114">
        <w:rPr>
          <w:rFonts w:ascii="Times New Roman" w:hAnsi="Times New Roman"/>
          <w:sz w:val="20"/>
          <w:szCs w:val="20"/>
          <w:lang w:val="en-GB" w:eastAsia="zh-CN"/>
        </w:rPr>
        <w:t>st</w:t>
      </w:r>
      <w:r w:rsidR="00DB705E">
        <w:rPr>
          <w:rFonts w:ascii="Times New Roman" w:hAnsi="Times New Roman"/>
          <w:sz w:val="20"/>
          <w:szCs w:val="20"/>
          <w:lang w:val="en-GB" w:eastAsia="zh-CN"/>
        </w:rPr>
        <w:t xml:space="preserve"> column of codeword and</w:t>
      </w:r>
      <w:r w:rsidRPr="00487114">
        <w:rPr>
          <w:rFonts w:ascii="Times New Roman" w:hAnsi="Times New Roman"/>
          <w:sz w:val="20"/>
          <w:szCs w:val="20"/>
          <w:lang w:val="en-GB" w:eastAsia="zh-CN"/>
        </w:rPr>
        <w:t xml:space="preserve"> </w:t>
      </w:r>
      <w:r w:rsidR="00D87676">
        <w:rPr>
          <w:rFonts w:ascii="Times New Roman" w:hAnsi="Times New Roman"/>
          <w:sz w:val="20"/>
          <w:szCs w:val="20"/>
          <w:lang w:val="en-GB" w:eastAsia="zh-CN"/>
        </w:rPr>
        <w:t>existing RM code with enhanced scrambling sequence</w:t>
      </w:r>
      <w:r w:rsidR="00220525" w:rsidRPr="00487114">
        <w:rPr>
          <w:rFonts w:ascii="Times New Roman" w:hAnsi="Times New Roman"/>
          <w:sz w:val="20"/>
          <w:szCs w:val="20"/>
          <w:lang w:val="en-GB" w:eastAsia="zh-CN"/>
        </w:rPr>
        <w:t>)</w:t>
      </w:r>
      <w:r w:rsidR="00CC498E" w:rsidRPr="00487114">
        <w:rPr>
          <w:rFonts w:ascii="Times New Roman" w:hAnsi="Times New Roman"/>
          <w:sz w:val="20"/>
          <w:szCs w:val="20"/>
          <w:lang w:val="en-GB" w:eastAsia="zh-CN"/>
        </w:rPr>
        <w:t xml:space="preserve"> </w:t>
      </w:r>
      <w:r w:rsidRPr="00487114">
        <w:rPr>
          <w:rFonts w:ascii="Times New Roman" w:hAnsi="Times New Roman"/>
          <w:sz w:val="20"/>
          <w:szCs w:val="20"/>
          <w:lang w:val="en-GB" w:eastAsia="zh-CN"/>
        </w:rPr>
        <w:t xml:space="preserve">can achieve similar performance for different UCI payload sizes. </w:t>
      </w:r>
    </w:p>
    <w:p w14:paraId="1A6CE197" w14:textId="77777777" w:rsidR="0016059F" w:rsidRPr="00BF5143" w:rsidRDefault="0016059F" w:rsidP="00BF5143">
      <w:pPr>
        <w:spacing w:after="60"/>
        <w:jc w:val="both"/>
        <w:rPr>
          <w:lang w:val="en-GB" w:eastAsia="zh-CN"/>
        </w:rPr>
      </w:pPr>
    </w:p>
    <w:p w14:paraId="1A9B34FF" w14:textId="191845A0" w:rsidR="00CA16F6" w:rsidRDefault="00C51EE9" w:rsidP="00CA16F6">
      <w:pPr>
        <w:keepNext/>
        <w:overflowPunct/>
        <w:autoSpaceDE/>
        <w:autoSpaceDN/>
        <w:adjustRightInd/>
        <w:spacing w:after="120"/>
        <w:jc w:val="center"/>
        <w:textAlignment w:val="auto"/>
      </w:pPr>
      <w:r w:rsidRPr="00C51EE9">
        <w:rPr>
          <w:noProof/>
        </w:rPr>
        <w:lastRenderedPageBreak/>
        <w:drawing>
          <wp:inline distT="0" distB="0" distL="0" distR="0" wp14:anchorId="09138695" wp14:editId="700D3A90">
            <wp:extent cx="4745736" cy="33192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5736" cy="3319272"/>
                    </a:xfrm>
                    <a:prstGeom prst="rect">
                      <a:avLst/>
                    </a:prstGeom>
                    <a:noFill/>
                    <a:ln>
                      <a:noFill/>
                    </a:ln>
                  </pic:spPr>
                </pic:pic>
              </a:graphicData>
            </a:graphic>
          </wp:inline>
        </w:drawing>
      </w:r>
    </w:p>
    <w:p w14:paraId="687732C7" w14:textId="6EADDB0E" w:rsidR="00CA11AD" w:rsidRPr="003C6337" w:rsidRDefault="00CA16F6" w:rsidP="00CA16F6">
      <w:pPr>
        <w:pStyle w:val="Caption"/>
        <w:jc w:val="center"/>
        <w:rPr>
          <w:lang w:val="en-GB" w:eastAsia="zh-CN"/>
        </w:rPr>
      </w:pPr>
      <w:bookmarkStart w:id="20" w:name="_Ref55859159"/>
      <w:r>
        <w:t xml:space="preserve">Figure </w:t>
      </w:r>
      <w:r w:rsidR="00E67830">
        <w:fldChar w:fldCharType="begin"/>
      </w:r>
      <w:r w:rsidR="00E67830">
        <w:instrText xml:space="preserve"> SEQ Figure \* ARABIC </w:instrText>
      </w:r>
      <w:r w:rsidR="00E67830">
        <w:fldChar w:fldCharType="separate"/>
      </w:r>
      <w:r w:rsidR="005253BC">
        <w:rPr>
          <w:noProof/>
        </w:rPr>
        <w:t>1</w:t>
      </w:r>
      <w:r w:rsidR="00E67830">
        <w:rPr>
          <w:noProof/>
        </w:rPr>
        <w:fldChar w:fldCharType="end"/>
      </w:r>
      <w:bookmarkEnd w:id="20"/>
      <w:r>
        <w:t>. Performance comparison between DMRS based and DMRS-less PUCCH scheme</w:t>
      </w:r>
      <w:r w:rsidR="003B7912">
        <w:t>: 2 Rx</w:t>
      </w:r>
      <w:r w:rsidR="007D276B">
        <w:t xml:space="preserve"> antennas</w:t>
      </w:r>
    </w:p>
    <w:p w14:paraId="042F09A9" w14:textId="254A6DE1" w:rsidR="00CA11AD" w:rsidRDefault="00CA11AD" w:rsidP="00C97327">
      <w:pPr>
        <w:overflowPunct/>
        <w:autoSpaceDE/>
        <w:autoSpaceDN/>
        <w:adjustRightInd/>
        <w:spacing w:after="120"/>
        <w:jc w:val="both"/>
        <w:textAlignment w:val="auto"/>
        <w:rPr>
          <w:lang w:eastAsia="zh-CN"/>
        </w:rPr>
      </w:pPr>
    </w:p>
    <w:p w14:paraId="6F76B636" w14:textId="6861139A" w:rsidR="00C80F93" w:rsidRDefault="003F3338" w:rsidP="00C80F93">
      <w:pPr>
        <w:keepNext/>
        <w:overflowPunct/>
        <w:autoSpaceDE/>
        <w:autoSpaceDN/>
        <w:adjustRightInd/>
        <w:spacing w:after="120"/>
        <w:jc w:val="center"/>
        <w:textAlignment w:val="auto"/>
      </w:pPr>
      <w:r w:rsidRPr="003F3338">
        <w:rPr>
          <w:noProof/>
        </w:rPr>
        <w:drawing>
          <wp:inline distT="0" distB="0" distL="0" distR="0" wp14:anchorId="2F9923BF" wp14:editId="029AD2C2">
            <wp:extent cx="4809744" cy="3236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9744" cy="3236976"/>
                    </a:xfrm>
                    <a:prstGeom prst="rect">
                      <a:avLst/>
                    </a:prstGeom>
                    <a:noFill/>
                    <a:ln>
                      <a:noFill/>
                    </a:ln>
                  </pic:spPr>
                </pic:pic>
              </a:graphicData>
            </a:graphic>
          </wp:inline>
        </w:drawing>
      </w:r>
    </w:p>
    <w:p w14:paraId="51629C40" w14:textId="2E47135B" w:rsidR="004C15AC" w:rsidRDefault="00C80F93" w:rsidP="00C80F93">
      <w:pPr>
        <w:pStyle w:val="Caption"/>
        <w:jc w:val="center"/>
        <w:rPr>
          <w:lang w:eastAsia="zh-CN"/>
        </w:rPr>
      </w:pPr>
      <w:bookmarkStart w:id="21" w:name="_Ref55859163"/>
      <w:r>
        <w:t xml:space="preserve">Figure </w:t>
      </w:r>
      <w:r w:rsidR="00E67830">
        <w:fldChar w:fldCharType="begin"/>
      </w:r>
      <w:r w:rsidR="00E67830">
        <w:instrText xml:space="preserve"> SEQ Figure \* ARABIC </w:instrText>
      </w:r>
      <w:r w:rsidR="00E67830">
        <w:fldChar w:fldCharType="separate"/>
      </w:r>
      <w:r w:rsidR="005253BC">
        <w:rPr>
          <w:noProof/>
        </w:rPr>
        <w:t>2</w:t>
      </w:r>
      <w:r w:rsidR="00E67830">
        <w:rPr>
          <w:noProof/>
        </w:rPr>
        <w:fldChar w:fldCharType="end"/>
      </w:r>
      <w:bookmarkEnd w:id="21"/>
      <w:r>
        <w:t>. Performance comparison between DMRS based and DMRS-less PUCCH scheme: 4 Rx</w:t>
      </w:r>
      <w:r w:rsidR="007D276B" w:rsidRPr="007D276B">
        <w:t xml:space="preserve"> </w:t>
      </w:r>
      <w:r w:rsidR="007D276B">
        <w:t>antennas</w:t>
      </w:r>
    </w:p>
    <w:p w14:paraId="60C373F0" w14:textId="77777777" w:rsidR="004C15AC" w:rsidRDefault="004C15AC" w:rsidP="00C97327">
      <w:pPr>
        <w:overflowPunct/>
        <w:autoSpaceDE/>
        <w:autoSpaceDN/>
        <w:adjustRightInd/>
        <w:spacing w:after="120"/>
        <w:jc w:val="both"/>
        <w:textAlignment w:val="auto"/>
        <w:rPr>
          <w:lang w:eastAsia="zh-CN"/>
        </w:rPr>
      </w:pPr>
    </w:p>
    <w:p w14:paraId="094687AC" w14:textId="2BD65E41" w:rsidR="00C97327" w:rsidRPr="00792E2F" w:rsidRDefault="00C97327" w:rsidP="00C97327">
      <w:pPr>
        <w:spacing w:before="240" w:after="0"/>
        <w:jc w:val="both"/>
        <w:rPr>
          <w:b/>
        </w:rPr>
      </w:pPr>
      <w:r w:rsidRPr="00792E2F">
        <w:rPr>
          <w:b/>
        </w:rPr>
        <w:t xml:space="preserve">Observation </w:t>
      </w:r>
      <w:r w:rsidR="00AC4DC9" w:rsidRPr="00792E2F">
        <w:rPr>
          <w:b/>
        </w:rPr>
        <w:t>1</w:t>
      </w:r>
    </w:p>
    <w:p w14:paraId="3E22ADDF" w14:textId="77777777" w:rsidR="00841DA2" w:rsidRPr="00841DA2" w:rsidRDefault="00841DA2" w:rsidP="002E1D2C">
      <w:pPr>
        <w:numPr>
          <w:ilvl w:val="0"/>
          <w:numId w:val="6"/>
        </w:numPr>
        <w:overflowPunct/>
        <w:autoSpaceDE/>
        <w:autoSpaceDN/>
        <w:adjustRightInd/>
        <w:spacing w:before="60" w:after="0"/>
        <w:ind w:left="288" w:hanging="288"/>
        <w:jc w:val="both"/>
        <w:textAlignment w:val="auto"/>
        <w:rPr>
          <w:i/>
        </w:rPr>
      </w:pPr>
      <w:r w:rsidRPr="00841DA2">
        <w:rPr>
          <w:i/>
        </w:rPr>
        <w:t>For 1% false alarm probability and 1% BLER, existing PUCCH format 3 with non-coherent detection algorithm can achieve similar performance for UCI payload size of 3-7 bits; and is less than 0.3dB worse than DMRS-less scheme when UCI payload size of 8-11 bits.</w:t>
      </w:r>
    </w:p>
    <w:p w14:paraId="53751622" w14:textId="77777777" w:rsidR="00841DA2" w:rsidRPr="00841DA2" w:rsidRDefault="00841DA2" w:rsidP="002E1D2C">
      <w:pPr>
        <w:numPr>
          <w:ilvl w:val="0"/>
          <w:numId w:val="6"/>
        </w:numPr>
        <w:overflowPunct/>
        <w:autoSpaceDE/>
        <w:autoSpaceDN/>
        <w:adjustRightInd/>
        <w:spacing w:before="60" w:after="0"/>
        <w:ind w:left="288" w:hanging="288"/>
        <w:jc w:val="both"/>
        <w:textAlignment w:val="auto"/>
        <w:rPr>
          <w:i/>
        </w:rPr>
      </w:pPr>
      <w:r w:rsidRPr="00841DA2">
        <w:rPr>
          <w:i/>
        </w:rPr>
        <w:lastRenderedPageBreak/>
        <w:t>Existing PUCCH format 3 with removing 1st column of RM codeword can achieve similar performance for different UCI payload size compared to DMRS-less scheme.</w:t>
      </w:r>
    </w:p>
    <w:p w14:paraId="4DDEF330" w14:textId="77777777" w:rsidR="00841DA2" w:rsidRPr="00841DA2" w:rsidRDefault="00841DA2" w:rsidP="002E1D2C">
      <w:pPr>
        <w:numPr>
          <w:ilvl w:val="0"/>
          <w:numId w:val="6"/>
        </w:numPr>
        <w:overflowPunct/>
        <w:autoSpaceDE/>
        <w:autoSpaceDN/>
        <w:adjustRightInd/>
        <w:spacing w:before="60" w:after="0"/>
        <w:ind w:left="288" w:hanging="288"/>
        <w:jc w:val="both"/>
        <w:textAlignment w:val="auto"/>
        <w:rPr>
          <w:i/>
        </w:rPr>
      </w:pPr>
      <w:r w:rsidRPr="00841DA2">
        <w:rPr>
          <w:i/>
        </w:rPr>
        <w:t xml:space="preserve">All three DMRS-less PUCCH schemes, (Gold sequence based, existing RM code with removing 1st column of codeword and existing RM code with enhanced scrambling sequence) can achieve similar performance for different UCI payload sizes. </w:t>
      </w:r>
    </w:p>
    <w:p w14:paraId="43B365F1" w14:textId="2731FCE2" w:rsidR="00C97327" w:rsidRPr="005C21AA" w:rsidRDefault="00C97327" w:rsidP="00C97327">
      <w:pPr>
        <w:spacing w:before="240" w:after="0"/>
        <w:jc w:val="both"/>
        <w:rPr>
          <w:b/>
        </w:rPr>
      </w:pPr>
      <w:r w:rsidRPr="00AC4DC9">
        <w:rPr>
          <w:b/>
        </w:rPr>
        <w:t xml:space="preserve">Proposal </w:t>
      </w:r>
      <w:r w:rsidR="00BE1875">
        <w:rPr>
          <w:b/>
        </w:rPr>
        <w:t>2</w:t>
      </w:r>
    </w:p>
    <w:p w14:paraId="545AA17F" w14:textId="5512E551" w:rsidR="00C97327" w:rsidRPr="005C21AA" w:rsidRDefault="00DC26BC" w:rsidP="00C97327">
      <w:pPr>
        <w:numPr>
          <w:ilvl w:val="0"/>
          <w:numId w:val="6"/>
        </w:numPr>
        <w:overflowPunct/>
        <w:autoSpaceDE/>
        <w:autoSpaceDN/>
        <w:adjustRightInd/>
        <w:spacing w:before="60" w:after="0"/>
        <w:ind w:left="288" w:hanging="288"/>
        <w:jc w:val="both"/>
        <w:textAlignment w:val="auto"/>
        <w:rPr>
          <w:i/>
        </w:rPr>
      </w:pPr>
      <w:r>
        <w:rPr>
          <w:i/>
        </w:rPr>
        <w:t xml:space="preserve">DMRS-less PUCCH </w:t>
      </w:r>
      <w:r w:rsidR="007D4797">
        <w:rPr>
          <w:i/>
        </w:rPr>
        <w:t xml:space="preserve">scheme </w:t>
      </w:r>
      <w:r w:rsidR="00F846F2">
        <w:rPr>
          <w:i/>
        </w:rPr>
        <w:t xml:space="preserve">is not </w:t>
      </w:r>
      <w:r w:rsidR="00FD4F83">
        <w:rPr>
          <w:i/>
        </w:rPr>
        <w:t>considered</w:t>
      </w:r>
      <w:r w:rsidR="00F846F2">
        <w:rPr>
          <w:i/>
        </w:rPr>
        <w:t xml:space="preserve"> for PUCCH coverage enhancement</w:t>
      </w:r>
      <w:r w:rsidR="00C97327" w:rsidRPr="005C21AA">
        <w:rPr>
          <w:i/>
        </w:rPr>
        <w:t xml:space="preserve">. </w:t>
      </w:r>
    </w:p>
    <w:p w14:paraId="3105863A" w14:textId="3EC4622D" w:rsidR="00263729" w:rsidRDefault="00565517" w:rsidP="00565517">
      <w:pPr>
        <w:tabs>
          <w:tab w:val="left" w:pos="1129"/>
        </w:tabs>
        <w:spacing w:after="120"/>
        <w:jc w:val="both"/>
        <w:rPr>
          <w:lang w:val="en-GB" w:eastAsia="zh-CN"/>
        </w:rPr>
      </w:pPr>
      <w:r>
        <w:rPr>
          <w:lang w:val="en-GB" w:eastAsia="zh-CN"/>
        </w:rPr>
        <w:tab/>
      </w:r>
    </w:p>
    <w:p w14:paraId="0EF724B4" w14:textId="75F5066F" w:rsidR="00565517" w:rsidRDefault="00565517" w:rsidP="00565517">
      <w:pPr>
        <w:pStyle w:val="Heading1"/>
      </w:pPr>
      <w:r>
        <w:t>Enhanced PUCCH repetition mechanism</w:t>
      </w:r>
    </w:p>
    <w:p w14:paraId="5F867A85" w14:textId="60B18BB6" w:rsidR="00A943D5" w:rsidRPr="00732939" w:rsidRDefault="00A943D5" w:rsidP="00AF78F5">
      <w:pPr>
        <w:spacing w:after="120"/>
        <w:jc w:val="both"/>
        <w:rPr>
          <w:lang w:val="en-GB" w:eastAsia="zh-CN"/>
        </w:rPr>
      </w:pPr>
      <w:r w:rsidRPr="00732939">
        <w:rPr>
          <w:lang w:val="en-GB" w:eastAsia="zh-CN"/>
        </w:rPr>
        <w:t xml:space="preserve">When repetition is employed for the transmission of PUCCH, same time domain resource allocation is applied in each slot in Rel-15. If the number of symbols in each slot is limited, the coverage enhancement target for uplink transmission may not be satisfied even when the </w:t>
      </w:r>
      <w:r w:rsidR="00C66E6F" w:rsidRPr="00732939">
        <w:rPr>
          <w:lang w:val="en-GB" w:eastAsia="zh-CN"/>
        </w:rPr>
        <w:t>configured/</w:t>
      </w:r>
      <w:r w:rsidRPr="00732939">
        <w:rPr>
          <w:lang w:val="en-GB" w:eastAsia="zh-CN"/>
        </w:rPr>
        <w:t>repetition level is large.</w:t>
      </w:r>
    </w:p>
    <w:p w14:paraId="25BDCB09" w14:textId="3D43D3D9" w:rsidR="00412E8B" w:rsidRPr="00732939" w:rsidRDefault="003A3EF6" w:rsidP="00AF78F5">
      <w:pPr>
        <w:spacing w:after="120"/>
        <w:jc w:val="both"/>
        <w:rPr>
          <w:lang w:val="en-GB" w:eastAsia="zh-CN"/>
        </w:rPr>
      </w:pPr>
      <w:r w:rsidRPr="00732939">
        <w:rPr>
          <w:lang w:val="en-GB" w:eastAsia="zh-CN"/>
        </w:rPr>
        <w:t xml:space="preserve">In Rel-16, </w:t>
      </w:r>
      <w:r w:rsidR="00762517" w:rsidRPr="00732939">
        <w:rPr>
          <w:lang w:val="en-GB" w:eastAsia="zh-CN"/>
        </w:rPr>
        <w:t xml:space="preserve">PUSCH repetition type B was defined, with the motivation of reducing latency and improving reliability of PUSCH transmission by enabling </w:t>
      </w:r>
      <w:r w:rsidR="00BD01FC" w:rsidRPr="00732939">
        <w:rPr>
          <w:lang w:val="en-GB" w:eastAsia="zh-CN"/>
        </w:rPr>
        <w:t>contiguous</w:t>
      </w:r>
      <w:r w:rsidR="00762517" w:rsidRPr="00732939">
        <w:rPr>
          <w:lang w:val="en-GB" w:eastAsia="zh-CN"/>
        </w:rPr>
        <w:t xml:space="preserve"> repetition.</w:t>
      </w:r>
      <w:r w:rsidR="009C2861" w:rsidRPr="00732939">
        <w:rPr>
          <w:lang w:val="en-GB" w:eastAsia="zh-CN"/>
        </w:rPr>
        <w:t xml:space="preserve"> </w:t>
      </w:r>
      <w:r w:rsidR="00C5316B" w:rsidRPr="00732939">
        <w:rPr>
          <w:lang w:val="en-GB" w:eastAsia="zh-CN"/>
        </w:rPr>
        <w:t xml:space="preserve">Same mechanism may also be applied for the PUCCH repetition </w:t>
      </w:r>
      <w:r w:rsidR="00A5391C" w:rsidRPr="00732939">
        <w:rPr>
          <w:lang w:val="en-GB" w:eastAsia="zh-CN"/>
        </w:rPr>
        <w:t xml:space="preserve">to further enhance coverage for PUCCH. </w:t>
      </w:r>
      <w:r w:rsidR="008F45F2" w:rsidRPr="00732939">
        <w:rPr>
          <w:lang w:val="en-GB" w:eastAsia="x-none"/>
        </w:rPr>
        <w:t xml:space="preserve">As shown in </w:t>
      </w:r>
      <w:r w:rsidR="008F45F2" w:rsidRPr="00732939">
        <w:rPr>
          <w:lang w:val="en-GB" w:eastAsia="x-none"/>
        </w:rPr>
        <w:fldChar w:fldCharType="begin"/>
      </w:r>
      <w:r w:rsidR="008F45F2" w:rsidRPr="00732939">
        <w:rPr>
          <w:lang w:val="en-GB" w:eastAsia="x-none"/>
        </w:rPr>
        <w:instrText xml:space="preserve"> REF _Ref46951335 \h </w:instrText>
      </w:r>
      <w:r w:rsidR="00732939">
        <w:rPr>
          <w:lang w:val="en-GB" w:eastAsia="x-none"/>
        </w:rPr>
        <w:instrText xml:space="preserve"> \* MERGEFORMAT </w:instrText>
      </w:r>
      <w:r w:rsidR="008F45F2" w:rsidRPr="00732939">
        <w:rPr>
          <w:lang w:val="en-GB" w:eastAsia="x-none"/>
        </w:rPr>
      </w:r>
      <w:r w:rsidR="008F45F2" w:rsidRPr="00732939">
        <w:rPr>
          <w:lang w:val="en-GB" w:eastAsia="x-none"/>
        </w:rPr>
        <w:fldChar w:fldCharType="separate"/>
      </w:r>
      <w:r w:rsidR="005253BC">
        <w:t xml:space="preserve">Figure </w:t>
      </w:r>
      <w:r w:rsidR="005253BC">
        <w:rPr>
          <w:noProof/>
        </w:rPr>
        <w:t>3</w:t>
      </w:r>
      <w:r w:rsidR="008F45F2" w:rsidRPr="00732939">
        <w:rPr>
          <w:lang w:val="en-GB" w:eastAsia="x-none"/>
        </w:rPr>
        <w:fldChar w:fldCharType="end"/>
      </w:r>
      <w:r w:rsidR="008F45F2" w:rsidRPr="00732939">
        <w:rPr>
          <w:lang w:val="en-GB" w:eastAsia="x-none"/>
        </w:rPr>
        <w:t xml:space="preserve">, </w:t>
      </w:r>
      <w:r w:rsidR="00224CDF">
        <w:rPr>
          <w:lang w:val="en-GB" w:eastAsia="x-none"/>
        </w:rPr>
        <w:t xml:space="preserve">enhanced </w:t>
      </w:r>
      <w:r w:rsidR="002F5BA7">
        <w:rPr>
          <w:lang w:val="en-GB" w:eastAsia="x-none"/>
        </w:rPr>
        <w:t>PUCCH repetition mechanism</w:t>
      </w:r>
      <w:r w:rsidR="008F45F2" w:rsidRPr="00732939">
        <w:rPr>
          <w:lang w:val="en-GB" w:eastAsia="x-none"/>
        </w:rPr>
        <w:t xml:space="preserve"> may be considered by </w:t>
      </w:r>
      <w:r w:rsidR="006C6665">
        <w:rPr>
          <w:lang w:val="en-GB" w:eastAsia="x-none"/>
        </w:rPr>
        <w:t xml:space="preserve">flexible time domain resource allocation, e.g., </w:t>
      </w:r>
      <w:r w:rsidR="008E43D1">
        <w:rPr>
          <w:lang w:val="en-GB" w:eastAsia="x-none"/>
        </w:rPr>
        <w:t>occupying</w:t>
      </w:r>
      <w:r w:rsidR="004C713D">
        <w:rPr>
          <w:lang w:val="en-GB" w:eastAsia="x-none"/>
        </w:rPr>
        <w:t xml:space="preserve"> UL symbols</w:t>
      </w:r>
      <w:r w:rsidR="008F45F2" w:rsidRPr="00732939">
        <w:rPr>
          <w:lang w:val="en-GB" w:eastAsia="x-none"/>
        </w:rPr>
        <w:t xml:space="preserve"> as long as possible</w:t>
      </w:r>
      <w:r w:rsidR="004F60DE">
        <w:rPr>
          <w:lang w:val="en-GB" w:eastAsia="x-none"/>
        </w:rPr>
        <w:t>,</w:t>
      </w:r>
      <w:r w:rsidR="008F45F2" w:rsidRPr="00732939">
        <w:rPr>
          <w:lang w:val="en-GB" w:eastAsia="x-none"/>
        </w:rPr>
        <w:t xml:space="preserve"> so as to improve the coverage performance for PUCCH.</w:t>
      </w:r>
    </w:p>
    <w:p w14:paraId="2414FD24" w14:textId="6325FE3E" w:rsidR="008F45F2" w:rsidRDefault="00484C25" w:rsidP="008F45F2">
      <w:pPr>
        <w:keepNext/>
        <w:spacing w:before="120"/>
        <w:jc w:val="center"/>
      </w:pPr>
      <w:r>
        <w:rPr>
          <w:noProof/>
        </w:rPr>
        <w:drawing>
          <wp:inline distT="0" distB="0" distL="0" distR="0" wp14:anchorId="439776E0" wp14:editId="6B44C017">
            <wp:extent cx="4252829" cy="125128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4853" cy="1269533"/>
                    </a:xfrm>
                    <a:prstGeom prst="rect">
                      <a:avLst/>
                    </a:prstGeom>
                  </pic:spPr>
                </pic:pic>
              </a:graphicData>
            </a:graphic>
          </wp:inline>
        </w:drawing>
      </w:r>
    </w:p>
    <w:p w14:paraId="544026A4" w14:textId="7196CBE2" w:rsidR="008F45F2" w:rsidRDefault="008F45F2" w:rsidP="008F45F2">
      <w:pPr>
        <w:pStyle w:val="Caption"/>
        <w:jc w:val="center"/>
      </w:pPr>
      <w:bookmarkStart w:id="22" w:name="_Ref46951335"/>
      <w:r>
        <w:t xml:space="preserve">Figure </w:t>
      </w:r>
      <w:fldSimple w:instr=" SEQ Figure \* ARABIC ">
        <w:r w:rsidR="005253BC">
          <w:rPr>
            <w:noProof/>
          </w:rPr>
          <w:t>3</w:t>
        </w:r>
      </w:fldSimple>
      <w:bookmarkEnd w:id="22"/>
      <w:r>
        <w:t xml:space="preserve">. </w:t>
      </w:r>
      <w:r w:rsidR="00730437">
        <w:t>Enhanced</w:t>
      </w:r>
      <w:r w:rsidRPr="00841BCA">
        <w:t xml:space="preserve"> PU</w:t>
      </w:r>
      <w:r>
        <w:t>C</w:t>
      </w:r>
      <w:r w:rsidRPr="00841BCA">
        <w:t>CH repetition</w:t>
      </w:r>
      <w:r w:rsidR="005A641F">
        <w:t xml:space="preserve"> mechanism</w:t>
      </w:r>
    </w:p>
    <w:p w14:paraId="22C2CE68" w14:textId="3D074CA1" w:rsidR="002827AC" w:rsidRPr="00C47B27" w:rsidRDefault="002827AC" w:rsidP="00AF78F5">
      <w:pPr>
        <w:spacing w:after="120"/>
        <w:jc w:val="both"/>
        <w:rPr>
          <w:lang w:val="en-GB" w:eastAsia="zh-CN"/>
        </w:rPr>
      </w:pPr>
      <w:r w:rsidRPr="00C47B27">
        <w:rPr>
          <w:lang w:val="en-GB" w:eastAsia="zh-CN"/>
        </w:rPr>
        <w:t xml:space="preserve">To </w:t>
      </w:r>
      <w:r w:rsidR="00C87900" w:rsidRPr="00C47B27">
        <w:rPr>
          <w:lang w:val="en-GB" w:eastAsia="zh-CN"/>
        </w:rPr>
        <w:t xml:space="preserve">enable </w:t>
      </w:r>
      <w:r w:rsidR="00C37AA9" w:rsidRPr="00C47B27">
        <w:rPr>
          <w:lang w:val="en-GB" w:eastAsia="zh-CN"/>
        </w:rPr>
        <w:t>this enhanced PUCCH repetition mechanism, separate starting symbol and length of symbols for each slot during repetition may be configured by higher layers for a PUCCH resource</w:t>
      </w:r>
      <w:r w:rsidR="00E532BC">
        <w:rPr>
          <w:lang w:val="en-GB" w:eastAsia="zh-CN"/>
        </w:rPr>
        <w:t>. In addition, the number of repetitions may also be configured for a PUCCH resource,</w:t>
      </w:r>
      <w:r w:rsidR="00587E98">
        <w:rPr>
          <w:lang w:val="en-GB" w:eastAsia="zh-CN"/>
        </w:rPr>
        <w:t xml:space="preserve"> which would </w:t>
      </w:r>
      <w:r w:rsidR="001553CB">
        <w:rPr>
          <w:lang w:val="en-GB" w:eastAsia="zh-CN"/>
        </w:rPr>
        <w:t>maximize</w:t>
      </w:r>
      <w:r w:rsidR="00587E98">
        <w:rPr>
          <w:lang w:val="en-GB" w:eastAsia="zh-CN"/>
        </w:rPr>
        <w:t xml:space="preserve"> </w:t>
      </w:r>
      <w:r w:rsidR="001553CB">
        <w:rPr>
          <w:lang w:val="en-GB" w:eastAsia="zh-CN"/>
        </w:rPr>
        <w:t xml:space="preserve">flexibility </w:t>
      </w:r>
      <w:r w:rsidR="00226C46">
        <w:rPr>
          <w:lang w:val="en-GB" w:eastAsia="zh-CN"/>
        </w:rPr>
        <w:t xml:space="preserve">of </w:t>
      </w:r>
      <w:r w:rsidR="00587E98">
        <w:rPr>
          <w:lang w:val="en-GB" w:eastAsia="zh-CN"/>
        </w:rPr>
        <w:t>time domain resource allocation for PUCCH repetition</w:t>
      </w:r>
      <w:r w:rsidR="00C37AA9" w:rsidRPr="00C47B27">
        <w:rPr>
          <w:lang w:val="en-GB" w:eastAsia="zh-CN"/>
        </w:rPr>
        <w:t xml:space="preserve">. </w:t>
      </w:r>
      <w:r w:rsidR="004731CE">
        <w:rPr>
          <w:lang w:val="en-GB" w:eastAsia="zh-CN"/>
        </w:rPr>
        <w:t>F</w:t>
      </w:r>
      <w:r w:rsidR="00286183" w:rsidRPr="00C47B27">
        <w:rPr>
          <w:lang w:val="en-GB" w:eastAsia="zh-CN"/>
        </w:rPr>
        <w:t xml:space="preserve">or PUCCH carrying dynamic HARQ-ACK feedback, </w:t>
      </w:r>
      <w:r w:rsidR="00635794" w:rsidRPr="00C47B27">
        <w:rPr>
          <w:lang w:val="en-GB" w:eastAsia="zh-CN"/>
        </w:rPr>
        <w:t xml:space="preserve">gNB may select a PUCCH resource </w:t>
      </w:r>
      <w:r w:rsidR="00571E47">
        <w:rPr>
          <w:lang w:val="en-GB" w:eastAsia="zh-CN"/>
        </w:rPr>
        <w:t xml:space="preserve">from a </w:t>
      </w:r>
      <w:r w:rsidR="00FD1EC3">
        <w:rPr>
          <w:lang w:val="en-GB" w:eastAsia="zh-CN"/>
        </w:rPr>
        <w:t xml:space="preserve">PUCCH </w:t>
      </w:r>
      <w:r w:rsidR="00B053B5">
        <w:rPr>
          <w:lang w:val="en-GB" w:eastAsia="zh-CN"/>
        </w:rPr>
        <w:t>resource</w:t>
      </w:r>
      <w:r w:rsidR="00571E47">
        <w:rPr>
          <w:lang w:val="en-GB" w:eastAsia="zh-CN"/>
        </w:rPr>
        <w:t xml:space="preserve"> set </w:t>
      </w:r>
      <w:r w:rsidR="00635794" w:rsidRPr="00C47B27">
        <w:rPr>
          <w:lang w:val="en-GB" w:eastAsia="zh-CN"/>
        </w:rPr>
        <w:t>with appropriate time domain resource allocation to avoid conflict</w:t>
      </w:r>
      <w:r w:rsidR="00CB5D4B">
        <w:rPr>
          <w:lang w:val="en-GB" w:eastAsia="zh-CN"/>
        </w:rPr>
        <w:t>s</w:t>
      </w:r>
      <w:r w:rsidR="00635794" w:rsidRPr="00C47B27">
        <w:rPr>
          <w:lang w:val="en-GB" w:eastAsia="zh-CN"/>
        </w:rPr>
        <w:t xml:space="preserve"> with semi-static DL symbols</w:t>
      </w:r>
      <w:r w:rsidR="00425E0A">
        <w:rPr>
          <w:lang w:val="en-GB" w:eastAsia="zh-CN"/>
        </w:rPr>
        <w:t xml:space="preserve"> as much as </w:t>
      </w:r>
      <w:r w:rsidR="00516C2A">
        <w:rPr>
          <w:lang w:val="en-GB" w:eastAsia="zh-CN"/>
        </w:rPr>
        <w:t>possible</w:t>
      </w:r>
      <w:r w:rsidR="00635794" w:rsidRPr="00C47B27">
        <w:rPr>
          <w:lang w:val="en-GB" w:eastAsia="zh-CN"/>
        </w:rPr>
        <w:t xml:space="preserve">. In this </w:t>
      </w:r>
      <w:r w:rsidR="00C04393" w:rsidRPr="00C47B27">
        <w:rPr>
          <w:lang w:val="en-GB" w:eastAsia="zh-CN"/>
        </w:rPr>
        <w:t xml:space="preserve">regard, complicated procedure on segmentation </w:t>
      </w:r>
      <w:r w:rsidR="002428DC">
        <w:rPr>
          <w:lang w:val="en-GB" w:eastAsia="zh-CN"/>
        </w:rPr>
        <w:t>due to</w:t>
      </w:r>
      <w:r w:rsidR="00C04393" w:rsidRPr="00C47B27">
        <w:rPr>
          <w:lang w:val="en-GB" w:eastAsia="zh-CN"/>
        </w:rPr>
        <w:t xml:space="preserve"> handling </w:t>
      </w:r>
      <w:r w:rsidR="001A1584" w:rsidRPr="00C47B27">
        <w:rPr>
          <w:lang w:val="en-GB" w:eastAsia="zh-CN"/>
        </w:rPr>
        <w:t xml:space="preserve">semi-static DL symbols and across slot boundary as defined for PUSCH repetition type B may </w:t>
      </w:r>
      <w:r w:rsidR="004B5559">
        <w:rPr>
          <w:lang w:val="en-GB" w:eastAsia="zh-CN"/>
        </w:rPr>
        <w:t>be avoided by gNB scheduling to some extent</w:t>
      </w:r>
      <w:r w:rsidR="001A1584" w:rsidRPr="00C47B27">
        <w:rPr>
          <w:lang w:val="en-GB" w:eastAsia="zh-CN"/>
        </w:rPr>
        <w:t xml:space="preserve">. </w:t>
      </w:r>
    </w:p>
    <w:p w14:paraId="52D2C103" w14:textId="1775D0E8" w:rsidR="00603898" w:rsidRPr="00C173EA" w:rsidRDefault="00C47B27" w:rsidP="00AF78F5">
      <w:pPr>
        <w:spacing w:after="120"/>
        <w:jc w:val="both"/>
        <w:rPr>
          <w:lang w:val="en-GB" w:eastAsia="zh-CN"/>
        </w:rPr>
      </w:pPr>
      <w:r w:rsidRPr="00C173EA">
        <w:rPr>
          <w:lang w:val="en-GB" w:eastAsia="zh-CN"/>
        </w:rPr>
        <w:t xml:space="preserve">Further, </w:t>
      </w:r>
      <w:r w:rsidR="00BF2E8A" w:rsidRPr="00C173EA">
        <w:rPr>
          <w:lang w:val="en-GB" w:eastAsia="zh-CN"/>
        </w:rPr>
        <w:t xml:space="preserve">if due to scheduling constraint, </w:t>
      </w:r>
      <w:r w:rsidR="00240DB5" w:rsidRPr="00C173EA">
        <w:rPr>
          <w:lang w:val="en-GB" w:eastAsia="zh-CN"/>
        </w:rPr>
        <w:t xml:space="preserve">a </w:t>
      </w:r>
      <w:r w:rsidRPr="00C173EA">
        <w:rPr>
          <w:lang w:val="en-GB" w:eastAsia="zh-CN"/>
        </w:rPr>
        <w:t>nominal</w:t>
      </w:r>
      <w:r w:rsidR="00240DB5" w:rsidRPr="00C173EA">
        <w:rPr>
          <w:lang w:val="en-GB" w:eastAsia="zh-CN"/>
        </w:rPr>
        <w:t xml:space="preserve"> PUCCH</w:t>
      </w:r>
      <w:r w:rsidRPr="00C173EA">
        <w:rPr>
          <w:lang w:val="en-GB" w:eastAsia="zh-CN"/>
        </w:rPr>
        <w:t xml:space="preserve"> repetition </w:t>
      </w:r>
      <w:r w:rsidR="0003323B" w:rsidRPr="00C173EA">
        <w:rPr>
          <w:lang w:val="en-GB" w:eastAsia="zh-CN"/>
        </w:rPr>
        <w:t xml:space="preserve">still </w:t>
      </w:r>
      <w:r w:rsidRPr="00C173EA">
        <w:rPr>
          <w:lang w:val="en-GB" w:eastAsia="zh-CN"/>
        </w:rPr>
        <w:t xml:space="preserve">overlaps with a </w:t>
      </w:r>
      <w:r w:rsidR="00CF1C86" w:rsidRPr="00C173EA">
        <w:rPr>
          <w:lang w:val="en-GB" w:eastAsia="zh-CN"/>
        </w:rPr>
        <w:t xml:space="preserve">semi-static </w:t>
      </w:r>
      <w:r w:rsidR="00240DB5" w:rsidRPr="00C173EA">
        <w:rPr>
          <w:lang w:val="en-GB" w:eastAsia="zh-CN"/>
        </w:rPr>
        <w:t xml:space="preserve">DL symbol or invalid symbol </w:t>
      </w:r>
      <w:r w:rsidR="008E6906" w:rsidRPr="00C173EA">
        <w:rPr>
          <w:lang w:val="en-GB" w:eastAsia="zh-CN"/>
        </w:rPr>
        <w:t>if</w:t>
      </w:r>
      <w:r w:rsidR="00240DB5" w:rsidRPr="00C173EA">
        <w:rPr>
          <w:lang w:val="en-GB" w:eastAsia="zh-CN"/>
        </w:rPr>
        <w:t xml:space="preserve"> defined, the nominal PUCCH repetition may be simply dropped</w:t>
      </w:r>
      <w:r w:rsidR="00BF2E8A" w:rsidRPr="00C173EA">
        <w:rPr>
          <w:lang w:val="en-GB" w:eastAsia="zh-CN"/>
        </w:rPr>
        <w:t>.</w:t>
      </w:r>
      <w:r w:rsidR="00682F0F" w:rsidRPr="00C173EA">
        <w:rPr>
          <w:lang w:val="en-GB" w:eastAsia="zh-CN"/>
        </w:rPr>
        <w:t xml:space="preserve"> </w:t>
      </w:r>
      <w:r w:rsidR="00603898" w:rsidRPr="00C173EA">
        <w:rPr>
          <w:lang w:val="en-GB" w:eastAsia="zh-CN"/>
        </w:rPr>
        <w:t>Note that if a nominal PUCCH repetition is segmented to multiple actual PUCCH repetition</w:t>
      </w:r>
      <w:r w:rsidR="00350483" w:rsidRPr="00C173EA">
        <w:rPr>
          <w:lang w:val="en-GB" w:eastAsia="zh-CN"/>
        </w:rPr>
        <w:t xml:space="preserve">s, </w:t>
      </w:r>
      <w:r w:rsidR="00B70C51" w:rsidRPr="00C173EA">
        <w:rPr>
          <w:lang w:val="en-GB" w:eastAsia="zh-CN"/>
        </w:rPr>
        <w:t xml:space="preserve">PUCCH </w:t>
      </w:r>
      <w:r w:rsidR="000446C2">
        <w:rPr>
          <w:lang w:val="en-GB" w:eastAsia="zh-CN"/>
        </w:rPr>
        <w:t xml:space="preserve">format change may occur, e.g., from a long PUCCH format to a short PUCCH format, which </w:t>
      </w:r>
      <w:r w:rsidR="00B64128">
        <w:rPr>
          <w:lang w:val="en-GB" w:eastAsia="zh-CN"/>
        </w:rPr>
        <w:t>may</w:t>
      </w:r>
      <w:r w:rsidR="000446C2">
        <w:rPr>
          <w:lang w:val="en-GB" w:eastAsia="zh-CN"/>
        </w:rPr>
        <w:t xml:space="preserve"> not </w:t>
      </w:r>
      <w:r w:rsidR="00B64128">
        <w:rPr>
          <w:lang w:val="en-GB" w:eastAsia="zh-CN"/>
        </w:rPr>
        <w:t xml:space="preserve">be </w:t>
      </w:r>
      <w:r w:rsidR="000446C2">
        <w:rPr>
          <w:lang w:val="en-GB" w:eastAsia="zh-CN"/>
        </w:rPr>
        <w:t xml:space="preserve">desirable from design and implementation perspective. </w:t>
      </w:r>
      <w:r w:rsidR="005D01DA" w:rsidRPr="00C173EA">
        <w:rPr>
          <w:lang w:val="en-GB" w:eastAsia="zh-CN"/>
        </w:rPr>
        <w:t xml:space="preserve"> </w:t>
      </w:r>
    </w:p>
    <w:p w14:paraId="2387B01E" w14:textId="193CE1A4" w:rsidR="003A3EF6" w:rsidRPr="005C21AA" w:rsidRDefault="003A3EF6" w:rsidP="003A3EF6">
      <w:pPr>
        <w:spacing w:before="240" w:after="0"/>
        <w:jc w:val="both"/>
        <w:rPr>
          <w:b/>
        </w:rPr>
      </w:pPr>
      <w:r w:rsidRPr="00FA21A8">
        <w:rPr>
          <w:b/>
        </w:rPr>
        <w:t xml:space="preserve">Proposal </w:t>
      </w:r>
      <w:r w:rsidR="00BE1875">
        <w:rPr>
          <w:b/>
        </w:rPr>
        <w:t>3</w:t>
      </w:r>
    </w:p>
    <w:p w14:paraId="474DC55D" w14:textId="20FA33A8" w:rsidR="00077E2A" w:rsidRDefault="007F2911" w:rsidP="003A3EF6">
      <w:pPr>
        <w:numPr>
          <w:ilvl w:val="0"/>
          <w:numId w:val="6"/>
        </w:numPr>
        <w:overflowPunct/>
        <w:autoSpaceDE/>
        <w:autoSpaceDN/>
        <w:adjustRightInd/>
        <w:spacing w:before="60" w:after="0"/>
        <w:ind w:left="288" w:hanging="288"/>
        <w:jc w:val="both"/>
        <w:textAlignment w:val="auto"/>
        <w:rPr>
          <w:i/>
        </w:rPr>
      </w:pPr>
      <w:r>
        <w:rPr>
          <w:i/>
        </w:rPr>
        <w:t>Enhanced</w:t>
      </w:r>
      <w:r w:rsidR="00077E2A">
        <w:rPr>
          <w:i/>
        </w:rPr>
        <w:t xml:space="preserve"> PUCCH repetition mechanism </w:t>
      </w:r>
      <w:r w:rsidR="00E62962">
        <w:rPr>
          <w:i/>
        </w:rPr>
        <w:t>can be supported for PUCCH coverage enhancement</w:t>
      </w:r>
      <w:r w:rsidR="003A3EF6" w:rsidRPr="005C21AA">
        <w:rPr>
          <w:i/>
        </w:rPr>
        <w:t>.</w:t>
      </w:r>
    </w:p>
    <w:p w14:paraId="399C6F9A" w14:textId="55A25D5E" w:rsidR="005E6890" w:rsidRDefault="005E6890" w:rsidP="00D269F1">
      <w:pPr>
        <w:numPr>
          <w:ilvl w:val="0"/>
          <w:numId w:val="42"/>
        </w:numPr>
        <w:overflowPunct/>
        <w:autoSpaceDE/>
        <w:autoSpaceDN/>
        <w:adjustRightInd/>
        <w:spacing w:before="60" w:after="0"/>
        <w:jc w:val="both"/>
        <w:textAlignment w:val="auto"/>
        <w:rPr>
          <w:i/>
        </w:rPr>
      </w:pPr>
      <w:r w:rsidRPr="005E6890">
        <w:rPr>
          <w:i/>
        </w:rPr>
        <w:t>Back-to-back PUCCH repetitions possibly with different duration and starting symbol are studied as part of enhanced PUCCH repetition</w:t>
      </w:r>
      <w:r>
        <w:rPr>
          <w:i/>
        </w:rPr>
        <w:t xml:space="preserve"> mechanism.</w:t>
      </w:r>
    </w:p>
    <w:p w14:paraId="277C3BC7" w14:textId="6BD464FA" w:rsidR="003A3EF6" w:rsidRPr="005C21AA" w:rsidRDefault="00077E2A" w:rsidP="000E2EC8">
      <w:pPr>
        <w:numPr>
          <w:ilvl w:val="0"/>
          <w:numId w:val="42"/>
        </w:numPr>
        <w:overflowPunct/>
        <w:autoSpaceDE/>
        <w:autoSpaceDN/>
        <w:adjustRightInd/>
        <w:spacing w:before="60" w:after="0"/>
        <w:jc w:val="both"/>
        <w:textAlignment w:val="auto"/>
        <w:rPr>
          <w:i/>
        </w:rPr>
      </w:pPr>
      <w:r>
        <w:rPr>
          <w:i/>
        </w:rPr>
        <w:t xml:space="preserve">FFS whether this mechanism is studied under NR coverage enhancement WI or </w:t>
      </w:r>
      <w:r w:rsidR="000E2EC8">
        <w:rPr>
          <w:i/>
        </w:rPr>
        <w:t>e</w:t>
      </w:r>
      <w:r>
        <w:rPr>
          <w:i/>
        </w:rPr>
        <w:t xml:space="preserve">URLLC WI. </w:t>
      </w:r>
    </w:p>
    <w:p w14:paraId="566A8C1B" w14:textId="508DB8E1" w:rsidR="00565517" w:rsidRPr="003A3EF6" w:rsidRDefault="00565517" w:rsidP="00AF78F5">
      <w:pPr>
        <w:spacing w:after="120"/>
        <w:jc w:val="both"/>
        <w:rPr>
          <w:lang w:eastAsia="zh-CN"/>
        </w:rPr>
      </w:pPr>
    </w:p>
    <w:p w14:paraId="67FA7E1B" w14:textId="0107EAF5" w:rsidR="00565517" w:rsidRDefault="0032593E" w:rsidP="0032593E">
      <w:pPr>
        <w:pStyle w:val="Heading1"/>
      </w:pPr>
      <w:r>
        <w:lastRenderedPageBreak/>
        <w:t>DMRS bundling</w:t>
      </w:r>
      <w:r w:rsidR="0085298D">
        <w:t xml:space="preserve"> </w:t>
      </w:r>
      <w:r w:rsidR="007C7868">
        <w:t xml:space="preserve">and enhanced inter-slot frequency hopping </w:t>
      </w:r>
      <w:r w:rsidR="0085298D">
        <w:t>for PUCCH coverage enhancement</w:t>
      </w:r>
    </w:p>
    <w:p w14:paraId="310EC5A8" w14:textId="77777777" w:rsidR="004E2DB1" w:rsidRPr="00EC5CF9" w:rsidRDefault="004E2DB1" w:rsidP="004E2DB1">
      <w:pPr>
        <w:spacing w:after="120"/>
        <w:jc w:val="both"/>
        <w:rPr>
          <w:lang w:val="en-GB" w:eastAsia="x-none"/>
        </w:rPr>
      </w:pPr>
      <w:r w:rsidRPr="00EC5CF9">
        <w:rPr>
          <w:lang w:val="en-GB" w:eastAsia="x-none"/>
        </w:rPr>
        <w:t>In Rel-15, when inter-slot frequency hopping is enabled, UE transmits the PU</w:t>
      </w:r>
      <w:r>
        <w:rPr>
          <w:lang w:val="en-GB" w:eastAsia="x-none"/>
        </w:rPr>
        <w:t>C</w:t>
      </w:r>
      <w:r w:rsidRPr="00EC5CF9">
        <w:rPr>
          <w:lang w:val="en-GB" w:eastAsia="x-none"/>
        </w:rPr>
        <w:t xml:space="preserve">CH in one frequency resource in one slot and switches to another frequency resource in the next available slot. Note that this frequency hopping pattern may need to be further enhanced for </w:t>
      </w:r>
      <w:r>
        <w:rPr>
          <w:lang w:val="en-GB" w:eastAsia="x-none"/>
        </w:rPr>
        <w:t xml:space="preserve">PUCCH </w:t>
      </w:r>
      <w:r w:rsidRPr="00EC5CF9">
        <w:rPr>
          <w:lang w:val="en-GB" w:eastAsia="x-none"/>
        </w:rPr>
        <w:t xml:space="preserve">coverage enhancement. </w:t>
      </w:r>
    </w:p>
    <w:p w14:paraId="25B13AFC" w14:textId="2B341A42" w:rsidR="00A8189F" w:rsidRPr="00EC5CF9" w:rsidRDefault="004E2DB1" w:rsidP="00425DB5">
      <w:pPr>
        <w:spacing w:after="120"/>
        <w:jc w:val="both"/>
        <w:rPr>
          <w:lang w:val="en-GB" w:eastAsia="x-none"/>
        </w:rPr>
      </w:pPr>
      <w:r w:rsidRPr="00EC5CF9">
        <w:rPr>
          <w:lang w:val="en-GB" w:eastAsia="x-none"/>
        </w:rPr>
        <w:t xml:space="preserve">For </w:t>
      </w:r>
      <w:r w:rsidRPr="00EC5CF9">
        <w:rPr>
          <w:lang w:eastAsia="zh-CN"/>
        </w:rPr>
        <w:t>coverage limited scenario, channel estimation is typically a bottleneck in term</w:t>
      </w:r>
      <w:r>
        <w:rPr>
          <w:lang w:eastAsia="zh-CN"/>
        </w:rPr>
        <w:t>s</w:t>
      </w:r>
      <w:r w:rsidRPr="00EC5CF9">
        <w:rPr>
          <w:lang w:eastAsia="zh-CN"/>
        </w:rPr>
        <w:t xml:space="preserve"> of link level performance. This may motivate the implementation of</w:t>
      </w:r>
      <w:r w:rsidR="00653CC5">
        <w:rPr>
          <w:lang w:eastAsia="zh-CN"/>
        </w:rPr>
        <w:t xml:space="preserve"> DMRS bundling or</w:t>
      </w:r>
      <w:r w:rsidRPr="00EC5CF9">
        <w:rPr>
          <w:lang w:eastAsia="zh-CN"/>
        </w:rPr>
        <w:t xml:space="preserve"> cross-slot channel estimation at the receiver to improve the channel estimation performance. To facilitate the cross-slot channel estimation, frequency resource for uplink transmission during the repetitions may remain the same for certain number of slots in order to allow inter-slot interpolation for channel estimation improvement. </w:t>
      </w:r>
      <w:r w:rsidR="00A8189F" w:rsidRPr="008B73C7">
        <w:rPr>
          <w:lang w:val="en-GB" w:eastAsia="x-none"/>
        </w:rPr>
        <w:fldChar w:fldCharType="begin"/>
      </w:r>
      <w:r w:rsidR="00A8189F" w:rsidRPr="008B73C7">
        <w:rPr>
          <w:lang w:val="en-GB" w:eastAsia="x-none"/>
        </w:rPr>
        <w:instrText xml:space="preserve"> REF _Ref39613054 \h  \* MERGEFORMAT </w:instrText>
      </w:r>
      <w:r w:rsidR="00A8189F" w:rsidRPr="008B73C7">
        <w:rPr>
          <w:lang w:val="en-GB" w:eastAsia="x-none"/>
        </w:rPr>
      </w:r>
      <w:r w:rsidR="00A8189F" w:rsidRPr="008B73C7">
        <w:rPr>
          <w:lang w:val="en-GB" w:eastAsia="x-none"/>
        </w:rPr>
        <w:fldChar w:fldCharType="separate"/>
      </w:r>
      <w:r w:rsidR="005253BC" w:rsidRPr="005253BC">
        <w:t xml:space="preserve">Figure </w:t>
      </w:r>
      <w:r w:rsidR="005253BC" w:rsidRPr="005253BC">
        <w:rPr>
          <w:noProof/>
        </w:rPr>
        <w:t>4</w:t>
      </w:r>
      <w:r w:rsidR="00A8189F" w:rsidRPr="008B73C7">
        <w:rPr>
          <w:lang w:val="en-GB" w:eastAsia="x-none"/>
        </w:rPr>
        <w:fldChar w:fldCharType="end"/>
      </w:r>
      <w:r w:rsidR="00A8189F" w:rsidRPr="008B73C7">
        <w:rPr>
          <w:lang w:val="en-GB" w:eastAsia="x-none"/>
        </w:rPr>
        <w:t xml:space="preserve"> illustrates one example of enhanced inter-slot frequency hopping pattern for coverage enhancement. In the example, PUCCH transmi</w:t>
      </w:r>
      <w:r w:rsidR="00A8189F" w:rsidRPr="00EC5CF9">
        <w:rPr>
          <w:lang w:val="en-GB" w:eastAsia="x-none"/>
        </w:rPr>
        <w:t xml:space="preserve">ssion occupies the same frequency resource for two slots before it switches to other frequency resource. </w:t>
      </w:r>
    </w:p>
    <w:p w14:paraId="1B308EB8" w14:textId="77777777" w:rsidR="00A8189F" w:rsidRPr="00AF2D45" w:rsidRDefault="00A8189F" w:rsidP="00A8189F">
      <w:pPr>
        <w:keepNext/>
        <w:jc w:val="center"/>
      </w:pPr>
      <w:r>
        <w:rPr>
          <w:noProof/>
        </w:rPr>
        <w:drawing>
          <wp:inline distT="0" distB="0" distL="0" distR="0" wp14:anchorId="41C30D00" wp14:editId="7BC00BF2">
            <wp:extent cx="4590046" cy="1124497"/>
            <wp:effectExtent l="0" t="0" r="1270" b="0"/>
            <wp:docPr id="12780380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90046" cy="1124497"/>
                    </a:xfrm>
                    <a:prstGeom prst="rect">
                      <a:avLst/>
                    </a:prstGeom>
                  </pic:spPr>
                </pic:pic>
              </a:graphicData>
            </a:graphic>
          </wp:inline>
        </w:drawing>
      </w:r>
    </w:p>
    <w:p w14:paraId="30DFF306" w14:textId="5EFCA92F" w:rsidR="00A8189F" w:rsidRPr="00AF2D45" w:rsidRDefault="00A8189F" w:rsidP="00991334">
      <w:pPr>
        <w:spacing w:before="120" w:after="240"/>
        <w:jc w:val="center"/>
        <w:rPr>
          <w:b/>
          <w:bCs/>
          <w:lang w:val="en-GB" w:eastAsia="x-none"/>
        </w:rPr>
      </w:pPr>
      <w:bookmarkStart w:id="23" w:name="_Ref39613054"/>
      <w:r w:rsidRPr="00AF2D45">
        <w:rPr>
          <w:b/>
          <w:bCs/>
        </w:rPr>
        <w:t xml:space="preserve">Figure </w:t>
      </w:r>
      <w:r w:rsidRPr="00AF2D45">
        <w:rPr>
          <w:b/>
          <w:bCs/>
        </w:rPr>
        <w:fldChar w:fldCharType="begin"/>
      </w:r>
      <w:r w:rsidRPr="00AF2D45">
        <w:rPr>
          <w:b/>
          <w:bCs/>
        </w:rPr>
        <w:instrText xml:space="preserve"> SEQ Figure \* ARABIC </w:instrText>
      </w:r>
      <w:r w:rsidRPr="00AF2D45">
        <w:rPr>
          <w:b/>
          <w:bCs/>
        </w:rPr>
        <w:fldChar w:fldCharType="separate"/>
      </w:r>
      <w:r w:rsidR="005253BC">
        <w:rPr>
          <w:b/>
          <w:bCs/>
          <w:noProof/>
        </w:rPr>
        <w:t>4</w:t>
      </w:r>
      <w:r w:rsidRPr="00AF2D45">
        <w:rPr>
          <w:b/>
          <w:bCs/>
          <w:noProof/>
        </w:rPr>
        <w:fldChar w:fldCharType="end"/>
      </w:r>
      <w:bookmarkEnd w:id="23"/>
      <w:r w:rsidRPr="00AF2D45">
        <w:rPr>
          <w:b/>
          <w:bCs/>
        </w:rPr>
        <w:t>. Enhanced inter-slot frequency hopping pattern for coverage enhancement</w:t>
      </w:r>
    </w:p>
    <w:p w14:paraId="6686821A" w14:textId="6CEA8BC9" w:rsidR="008E6010" w:rsidRDefault="00A8189F" w:rsidP="00A8189F">
      <w:pPr>
        <w:jc w:val="both"/>
        <w:rPr>
          <w:lang w:val="en-GB" w:eastAsia="x-none"/>
        </w:rPr>
      </w:pPr>
      <w:r>
        <w:rPr>
          <w:lang w:val="en-GB" w:eastAsia="x-none"/>
        </w:rPr>
        <w:fldChar w:fldCharType="begin"/>
      </w:r>
      <w:r>
        <w:rPr>
          <w:lang w:val="en-GB" w:eastAsia="x-none"/>
        </w:rPr>
        <w:instrText xml:space="preserve"> REF _Ref47088438 \h </w:instrText>
      </w:r>
      <w:r>
        <w:rPr>
          <w:lang w:val="en-GB" w:eastAsia="x-none"/>
        </w:rPr>
      </w:r>
      <w:r>
        <w:rPr>
          <w:lang w:val="en-GB" w:eastAsia="x-none"/>
        </w:rPr>
        <w:fldChar w:fldCharType="separate"/>
      </w:r>
      <w:r w:rsidR="005253BC">
        <w:t xml:space="preserve">Figure </w:t>
      </w:r>
      <w:r w:rsidR="005253BC">
        <w:rPr>
          <w:noProof/>
        </w:rPr>
        <w:t>5</w:t>
      </w:r>
      <w:r>
        <w:rPr>
          <w:lang w:val="en-GB" w:eastAsia="x-none"/>
        </w:rPr>
        <w:fldChar w:fldCharType="end"/>
      </w:r>
      <w:r>
        <w:rPr>
          <w:lang w:val="en-GB" w:eastAsia="x-none"/>
        </w:rPr>
        <w:t xml:space="preserve"> illustrates link level simulation results for PUCCH format 3 </w:t>
      </w:r>
      <w:r w:rsidR="001C628E">
        <w:t xml:space="preserve">with and without cross slot channel estimation </w:t>
      </w:r>
      <w:r w:rsidR="004B52A9">
        <w:rPr>
          <w:lang w:val="en-GB" w:eastAsia="x-none"/>
        </w:rPr>
        <w:t>for</w:t>
      </w:r>
      <w:r>
        <w:rPr>
          <w:lang w:val="en-GB" w:eastAsia="x-none"/>
        </w:rPr>
        <w:t xml:space="preserve"> </w:t>
      </w:r>
      <w:r w:rsidR="00BB66C1">
        <w:rPr>
          <w:lang w:val="en-GB" w:eastAsia="x-none"/>
        </w:rPr>
        <w:t>various</w:t>
      </w:r>
      <w:r>
        <w:rPr>
          <w:lang w:val="en-GB" w:eastAsia="x-none"/>
        </w:rPr>
        <w:t xml:space="preserve"> frequency hopping (FH) patterns. In the simulations, it is assumed </w:t>
      </w:r>
      <w:r w:rsidR="003939B0">
        <w:rPr>
          <w:lang w:val="en-GB" w:eastAsia="x-none"/>
        </w:rPr>
        <w:t xml:space="preserve">22 bit UCI payload and </w:t>
      </w:r>
      <w:r>
        <w:rPr>
          <w:lang w:val="en-GB" w:eastAsia="x-none"/>
        </w:rPr>
        <w:t xml:space="preserve">8 repetitions for PUCCH transmission with 1) intra-slot FH, 2) inter-slot FH and 3) enhanced inter-slot FH pattern </w:t>
      </w:r>
      <w:r w:rsidRPr="00C743C0">
        <w:rPr>
          <w:lang w:val="en-GB" w:eastAsia="x-none"/>
        </w:rPr>
        <w:t>with 4 consecutive</w:t>
      </w:r>
      <w:r>
        <w:rPr>
          <w:lang w:val="en-GB" w:eastAsia="x-none"/>
        </w:rPr>
        <w:t xml:space="preserve"> slots in a same frequency resource. </w:t>
      </w:r>
    </w:p>
    <w:p w14:paraId="7BC66820" w14:textId="0FFBC969" w:rsidR="00A8189F" w:rsidRDefault="00A8189F" w:rsidP="00A8189F">
      <w:pPr>
        <w:jc w:val="both"/>
        <w:rPr>
          <w:lang w:val="en-GB" w:eastAsia="x-none"/>
        </w:rPr>
      </w:pPr>
      <w:r>
        <w:rPr>
          <w:lang w:val="en-GB" w:eastAsia="x-none"/>
        </w:rPr>
        <w:t>Further, cross-slot channel estimation is employed with a fixed window size of 4 slots</w:t>
      </w:r>
      <w:r w:rsidR="005D20E0">
        <w:rPr>
          <w:lang w:val="en-GB" w:eastAsia="x-none"/>
        </w:rPr>
        <w:t>, where t</w:t>
      </w:r>
      <w:r w:rsidR="005D20E0" w:rsidRPr="005D20E0">
        <w:rPr>
          <w:lang w:val="en-GB" w:eastAsia="x-none"/>
        </w:rPr>
        <w:t xml:space="preserve">he estimated channels on the DMRS symbols from a fixed window size of </w:t>
      </w:r>
      <w:r w:rsidR="0048409D">
        <w:rPr>
          <w:lang w:val="en-GB" w:eastAsia="x-none"/>
        </w:rPr>
        <w:t>4</w:t>
      </w:r>
      <w:r w:rsidR="005D20E0" w:rsidRPr="005D20E0">
        <w:rPr>
          <w:lang w:val="en-GB" w:eastAsia="x-none"/>
        </w:rPr>
        <w:t xml:space="preserve"> slots are all computed and then jointly interpolated by using a 2D-MMSE filter to obtain the channel estimates on the data REs for </w:t>
      </w:r>
      <w:r w:rsidR="00F564A7">
        <w:rPr>
          <w:lang w:val="en-GB" w:eastAsia="x-none"/>
        </w:rPr>
        <w:t>4</w:t>
      </w:r>
      <w:r w:rsidR="005D20E0" w:rsidRPr="005D20E0">
        <w:rPr>
          <w:lang w:val="en-GB" w:eastAsia="x-none"/>
        </w:rPr>
        <w:t xml:space="preserve"> slots.</w:t>
      </w:r>
    </w:p>
    <w:p w14:paraId="012F3BA4" w14:textId="77777777" w:rsidR="0036538C" w:rsidRPr="000902AE" w:rsidRDefault="00A8189F" w:rsidP="00A8189F">
      <w:pPr>
        <w:jc w:val="both"/>
        <w:rPr>
          <w:lang w:val="en-GB" w:eastAsia="x-none"/>
        </w:rPr>
      </w:pPr>
      <w:r w:rsidRPr="000902AE">
        <w:rPr>
          <w:lang w:val="en-GB" w:eastAsia="x-none"/>
        </w:rPr>
        <w:t xml:space="preserve">From the figure, it can be observed that </w:t>
      </w:r>
    </w:p>
    <w:p w14:paraId="0E97BE06" w14:textId="0DE809B1" w:rsidR="002366FA" w:rsidRPr="000902AE" w:rsidRDefault="005A40FF" w:rsidP="00182F21">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t xml:space="preserve">For </w:t>
      </w:r>
      <w:r w:rsidR="00BC77D6" w:rsidRPr="000902AE">
        <w:rPr>
          <w:rFonts w:ascii="Times New Roman" w:hAnsi="Times New Roman"/>
          <w:sz w:val="20"/>
          <w:szCs w:val="20"/>
          <w:lang w:val="en-GB" w:eastAsia="x-none"/>
        </w:rPr>
        <w:t xml:space="preserve">Rel-15 </w:t>
      </w:r>
      <w:r w:rsidR="002366FA" w:rsidRPr="000902AE">
        <w:rPr>
          <w:rFonts w:ascii="Times New Roman" w:hAnsi="Times New Roman"/>
          <w:sz w:val="20"/>
          <w:szCs w:val="20"/>
          <w:lang w:val="en-GB" w:eastAsia="x-none"/>
        </w:rPr>
        <w:t xml:space="preserve">inter-slot frequency hopping, cross-slot channel estimation can provide </w:t>
      </w:r>
      <w:r w:rsidR="00345FA2">
        <w:rPr>
          <w:rFonts w:ascii="Times New Roman" w:hAnsi="Times New Roman"/>
          <w:sz w:val="20"/>
          <w:szCs w:val="20"/>
          <w:lang w:val="en-GB" w:eastAsia="x-none"/>
        </w:rPr>
        <w:t>~1.2</w:t>
      </w:r>
      <w:r w:rsidR="002366FA" w:rsidRPr="000902AE">
        <w:rPr>
          <w:rFonts w:ascii="Times New Roman" w:hAnsi="Times New Roman"/>
          <w:sz w:val="20"/>
          <w:szCs w:val="20"/>
          <w:lang w:val="en-GB" w:eastAsia="x-none"/>
        </w:rPr>
        <w:t xml:space="preserve">dB performance gain compared to </w:t>
      </w:r>
      <w:r w:rsidR="00D82028">
        <w:rPr>
          <w:rFonts w:ascii="Times New Roman" w:hAnsi="Times New Roman"/>
          <w:sz w:val="20"/>
          <w:szCs w:val="20"/>
          <w:lang w:val="en-GB" w:eastAsia="x-none"/>
        </w:rPr>
        <w:t xml:space="preserve">the case </w:t>
      </w:r>
      <w:r w:rsidR="002366FA" w:rsidRPr="000902AE">
        <w:rPr>
          <w:rFonts w:ascii="Times New Roman" w:hAnsi="Times New Roman"/>
          <w:sz w:val="20"/>
          <w:szCs w:val="20"/>
          <w:lang w:val="en-GB" w:eastAsia="x-none"/>
        </w:rPr>
        <w:t>without cross-slot channel estimation</w:t>
      </w:r>
      <w:r w:rsidR="00293487">
        <w:rPr>
          <w:rFonts w:ascii="Times New Roman" w:hAnsi="Times New Roman"/>
          <w:sz w:val="20"/>
          <w:szCs w:val="20"/>
          <w:lang w:val="en-GB" w:eastAsia="x-none"/>
        </w:rPr>
        <w:t>.</w:t>
      </w:r>
    </w:p>
    <w:p w14:paraId="059586A5" w14:textId="63DBBBA5" w:rsidR="00A8189F" w:rsidRPr="000902AE" w:rsidRDefault="00CA5A63" w:rsidP="00502BF6">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t>W</w:t>
      </w:r>
      <w:r w:rsidR="00A8189F" w:rsidRPr="000902AE">
        <w:rPr>
          <w:rFonts w:ascii="Times New Roman" w:hAnsi="Times New Roman"/>
          <w:sz w:val="20"/>
          <w:szCs w:val="20"/>
          <w:lang w:val="en-GB" w:eastAsia="x-none"/>
        </w:rPr>
        <w:t>hen employing cross-slot channel estimation, ~1.</w:t>
      </w:r>
      <w:r w:rsidR="008372C3" w:rsidRPr="000902AE">
        <w:rPr>
          <w:rFonts w:ascii="Times New Roman" w:hAnsi="Times New Roman"/>
          <w:sz w:val="20"/>
          <w:szCs w:val="20"/>
          <w:lang w:val="en-GB" w:eastAsia="x-none"/>
        </w:rPr>
        <w:t>6</w:t>
      </w:r>
      <w:r w:rsidR="00A8189F" w:rsidRPr="000902AE">
        <w:rPr>
          <w:rFonts w:ascii="Times New Roman" w:hAnsi="Times New Roman"/>
          <w:sz w:val="20"/>
          <w:szCs w:val="20"/>
          <w:lang w:val="en-GB" w:eastAsia="x-none"/>
        </w:rPr>
        <w:t>dB</w:t>
      </w:r>
      <w:r w:rsidR="002E6735">
        <w:rPr>
          <w:rFonts w:ascii="Times New Roman" w:hAnsi="Times New Roman"/>
          <w:sz w:val="20"/>
          <w:szCs w:val="20"/>
          <w:lang w:val="en-GB" w:eastAsia="x-none"/>
        </w:rPr>
        <w:t xml:space="preserve"> performance gain</w:t>
      </w:r>
      <w:r w:rsidR="00A8189F" w:rsidRPr="000902AE">
        <w:rPr>
          <w:rFonts w:ascii="Times New Roman" w:hAnsi="Times New Roman"/>
          <w:sz w:val="20"/>
          <w:szCs w:val="20"/>
          <w:lang w:val="en-GB" w:eastAsia="x-none"/>
        </w:rPr>
        <w:t xml:space="preserve"> can be achieved for enhanced inter-slot frequency hopping pattern, compared to Rel-15 intra-slot and inter-slot frequency hopping pattern.  </w:t>
      </w:r>
    </w:p>
    <w:p w14:paraId="60C347B0" w14:textId="2AC39C4F" w:rsidR="00E1163A" w:rsidRDefault="00BA0C5B" w:rsidP="00502BF6">
      <w:pPr>
        <w:pStyle w:val="ListParagraph"/>
        <w:numPr>
          <w:ilvl w:val="0"/>
          <w:numId w:val="43"/>
        </w:numPr>
        <w:jc w:val="both"/>
        <w:rPr>
          <w:rFonts w:ascii="Times New Roman" w:hAnsi="Times New Roman"/>
          <w:sz w:val="20"/>
          <w:szCs w:val="20"/>
          <w:lang w:val="en-GB" w:eastAsia="x-none"/>
        </w:rPr>
      </w:pPr>
      <w:r w:rsidRPr="000902AE">
        <w:rPr>
          <w:rFonts w:ascii="Times New Roman" w:hAnsi="Times New Roman"/>
          <w:sz w:val="20"/>
          <w:szCs w:val="20"/>
          <w:lang w:val="en-GB" w:eastAsia="x-none"/>
        </w:rPr>
        <w:t xml:space="preserve">Compared to Rel-15 inter-slot frequency hopping without cross-slot channel estimation, </w:t>
      </w:r>
      <w:r w:rsidR="00ED071A" w:rsidRPr="000902AE">
        <w:rPr>
          <w:rFonts w:ascii="Times New Roman" w:hAnsi="Times New Roman"/>
          <w:sz w:val="20"/>
          <w:szCs w:val="20"/>
          <w:lang w:val="en-GB" w:eastAsia="x-none"/>
        </w:rPr>
        <w:t>substantial performance gain</w:t>
      </w:r>
      <w:r w:rsidR="00ED071A">
        <w:rPr>
          <w:rFonts w:ascii="Times New Roman" w:hAnsi="Times New Roman"/>
          <w:sz w:val="20"/>
          <w:szCs w:val="20"/>
          <w:lang w:val="en-GB" w:eastAsia="x-none"/>
        </w:rPr>
        <w:t xml:space="preserve">, i.e., </w:t>
      </w:r>
      <w:r w:rsidR="00E1163A" w:rsidRPr="000902AE">
        <w:rPr>
          <w:rFonts w:ascii="Times New Roman" w:hAnsi="Times New Roman"/>
          <w:sz w:val="20"/>
          <w:szCs w:val="20"/>
          <w:lang w:val="en-GB" w:eastAsia="x-none"/>
        </w:rPr>
        <w:t>~2.8dB can be achieved</w:t>
      </w:r>
      <w:r w:rsidRPr="000902AE">
        <w:rPr>
          <w:rFonts w:ascii="Times New Roman" w:hAnsi="Times New Roman"/>
          <w:sz w:val="20"/>
          <w:szCs w:val="20"/>
          <w:lang w:val="en-GB" w:eastAsia="x-none"/>
        </w:rPr>
        <w:t xml:space="preserve"> by enhanced inter-slot frequency hopping with cross-slot channel estimation. </w:t>
      </w:r>
    </w:p>
    <w:p w14:paraId="2D50568C" w14:textId="77777777" w:rsidR="00A91F01" w:rsidRPr="000902AE" w:rsidRDefault="00A91F01" w:rsidP="00F24E09">
      <w:pPr>
        <w:pStyle w:val="ListParagraph"/>
        <w:ind w:left="648"/>
        <w:jc w:val="both"/>
        <w:rPr>
          <w:rFonts w:ascii="Times New Roman" w:hAnsi="Times New Roman"/>
          <w:sz w:val="20"/>
          <w:szCs w:val="20"/>
          <w:lang w:val="en-GB" w:eastAsia="x-none"/>
        </w:rPr>
      </w:pPr>
    </w:p>
    <w:p w14:paraId="756EA81B" w14:textId="761B063F" w:rsidR="00603897" w:rsidRDefault="00A8189F" w:rsidP="00603897">
      <w:pPr>
        <w:keepNext/>
        <w:jc w:val="center"/>
      </w:pPr>
      <w:r w:rsidRPr="00F0467A">
        <w:lastRenderedPageBreak/>
        <w:t xml:space="preserve"> </w:t>
      </w:r>
      <w:r w:rsidR="00A91F01" w:rsidRPr="00A91F01">
        <w:t xml:space="preserve"> </w:t>
      </w:r>
      <w:r w:rsidR="00BA7F53" w:rsidRPr="00BA7F53">
        <w:rPr>
          <w:noProof/>
        </w:rPr>
        <w:drawing>
          <wp:inline distT="0" distB="0" distL="0" distR="0" wp14:anchorId="2C9DC5C0" wp14:editId="3DF8E742">
            <wp:extent cx="3794760" cy="29260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4760" cy="2926080"/>
                    </a:xfrm>
                    <a:prstGeom prst="rect">
                      <a:avLst/>
                    </a:prstGeom>
                    <a:noFill/>
                    <a:ln>
                      <a:noFill/>
                    </a:ln>
                  </pic:spPr>
                </pic:pic>
              </a:graphicData>
            </a:graphic>
          </wp:inline>
        </w:drawing>
      </w:r>
    </w:p>
    <w:p w14:paraId="452F3571" w14:textId="04B67B09" w:rsidR="00A8189F" w:rsidRDefault="00A8189F" w:rsidP="00A8189F">
      <w:pPr>
        <w:pStyle w:val="Caption"/>
        <w:jc w:val="center"/>
        <w:rPr>
          <w:lang w:val="en-GB" w:eastAsia="zh-CN"/>
        </w:rPr>
      </w:pPr>
      <w:bookmarkStart w:id="24" w:name="_Ref47088438"/>
      <w:r>
        <w:t xml:space="preserve">Figure </w:t>
      </w:r>
      <w:fldSimple w:instr=" SEQ Figure \* ARABIC ">
        <w:r w:rsidR="005253BC">
          <w:rPr>
            <w:noProof/>
          </w:rPr>
          <w:t>5</w:t>
        </w:r>
      </w:fldSimple>
      <w:bookmarkEnd w:id="24"/>
      <w:r>
        <w:t xml:space="preserve">. Simulation results for PUCCH format 3 </w:t>
      </w:r>
      <w:r w:rsidR="00794661">
        <w:t>with and without cross slot channel estimation for various frequency hopping patterns</w:t>
      </w:r>
    </w:p>
    <w:p w14:paraId="3F2204F2" w14:textId="724E598F" w:rsidR="00A8189F" w:rsidRPr="00AE08AD" w:rsidRDefault="00A8189F" w:rsidP="00A8189F">
      <w:pPr>
        <w:spacing w:before="240" w:after="0"/>
        <w:jc w:val="both"/>
        <w:rPr>
          <w:b/>
        </w:rPr>
      </w:pPr>
      <w:r w:rsidRPr="00FA21A8">
        <w:rPr>
          <w:b/>
        </w:rPr>
        <w:t xml:space="preserve">Observation </w:t>
      </w:r>
      <w:r w:rsidR="00FA21A8" w:rsidRPr="00FA21A8">
        <w:rPr>
          <w:b/>
        </w:rPr>
        <w:t>2</w:t>
      </w:r>
    </w:p>
    <w:p w14:paraId="0284ED80" w14:textId="696DCAF9"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For Rel-15 inter-slot frequency hopping, cross-slot channel estimation can provide </w:t>
      </w:r>
      <w:r w:rsidR="00762E37">
        <w:rPr>
          <w:i/>
        </w:rPr>
        <w:t>~1.2dB</w:t>
      </w:r>
      <w:r w:rsidRPr="008A6E78">
        <w:rPr>
          <w:i/>
        </w:rPr>
        <w:t xml:space="preserve"> performance gain compared to the case without cross-slot channel estimation.</w:t>
      </w:r>
    </w:p>
    <w:p w14:paraId="4097F1AF" w14:textId="77777777"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When employing cross-slot channel estimation, ~1.6dB performance gain can be achieved for enhanced inter-slot frequency hopping pattern, compared to Rel-15 intra-slot and inter-slot frequency hopping pattern.  </w:t>
      </w:r>
    </w:p>
    <w:p w14:paraId="201FAA88" w14:textId="77777777" w:rsidR="008A6E78" w:rsidRPr="008A6E78" w:rsidRDefault="008A6E78" w:rsidP="00C575B1">
      <w:pPr>
        <w:numPr>
          <w:ilvl w:val="0"/>
          <w:numId w:val="6"/>
        </w:numPr>
        <w:overflowPunct/>
        <w:autoSpaceDE/>
        <w:autoSpaceDN/>
        <w:adjustRightInd/>
        <w:spacing w:before="60" w:after="0"/>
        <w:ind w:left="288" w:hanging="288"/>
        <w:jc w:val="both"/>
        <w:textAlignment w:val="auto"/>
        <w:rPr>
          <w:i/>
        </w:rPr>
      </w:pPr>
      <w:r w:rsidRPr="008A6E78">
        <w:rPr>
          <w:i/>
        </w:rPr>
        <w:t xml:space="preserve">Compared to Rel-15 inter-slot frequency hopping without cross-slot channel estimation, substantial performance gain, i.e., ~2.8dB can be achieved by enhanced inter-slot frequency hopping with cross-slot channel estimation. </w:t>
      </w:r>
    </w:p>
    <w:p w14:paraId="26D0DFAC" w14:textId="266E6C53" w:rsidR="00A8189F" w:rsidRPr="00AF3A5B" w:rsidRDefault="00A8189F" w:rsidP="00A8189F">
      <w:pPr>
        <w:spacing w:before="240" w:after="0"/>
        <w:jc w:val="both"/>
        <w:rPr>
          <w:b/>
        </w:rPr>
      </w:pPr>
      <w:r w:rsidRPr="00FA21A8">
        <w:rPr>
          <w:b/>
        </w:rPr>
        <w:t xml:space="preserve">Proposal </w:t>
      </w:r>
      <w:r w:rsidR="00BE1875">
        <w:rPr>
          <w:b/>
        </w:rPr>
        <w:t>4</w:t>
      </w:r>
    </w:p>
    <w:p w14:paraId="7F364353" w14:textId="1F4EF44C" w:rsidR="006B3E39" w:rsidRPr="006B3E39" w:rsidRDefault="006B3E39" w:rsidP="00DA15FB">
      <w:pPr>
        <w:numPr>
          <w:ilvl w:val="0"/>
          <w:numId w:val="6"/>
        </w:numPr>
        <w:overflowPunct/>
        <w:autoSpaceDE/>
        <w:autoSpaceDN/>
        <w:adjustRightInd/>
        <w:spacing w:before="60" w:after="0"/>
        <w:ind w:left="288" w:hanging="288"/>
        <w:jc w:val="both"/>
        <w:textAlignment w:val="auto"/>
        <w:rPr>
          <w:i/>
        </w:rPr>
      </w:pPr>
      <w:r w:rsidRPr="006B3E39">
        <w:rPr>
          <w:i/>
        </w:rPr>
        <w:t>Inter-slot frequency hopping with inter-slot bundling is supported in conjunction with cross-slot channel estimation for PU</w:t>
      </w:r>
      <w:r w:rsidR="007D371C">
        <w:rPr>
          <w:i/>
        </w:rPr>
        <w:t>C</w:t>
      </w:r>
      <w:r w:rsidRPr="006B3E39">
        <w:rPr>
          <w:i/>
        </w:rPr>
        <w:t>CH coverage enhancement.</w:t>
      </w:r>
    </w:p>
    <w:p w14:paraId="362197A3" w14:textId="3071185F" w:rsidR="00A8189F" w:rsidRDefault="00A8189F" w:rsidP="006B3E39">
      <w:pPr>
        <w:overflowPunct/>
        <w:autoSpaceDE/>
        <w:autoSpaceDN/>
        <w:adjustRightInd/>
        <w:spacing w:before="60" w:after="0"/>
        <w:jc w:val="both"/>
        <w:textAlignment w:val="auto"/>
        <w:rPr>
          <w:i/>
        </w:rPr>
      </w:pPr>
    </w:p>
    <w:p w14:paraId="34A294D4" w14:textId="6F578209" w:rsidR="0032593E" w:rsidRPr="0032593E" w:rsidRDefault="0032593E" w:rsidP="0032593E">
      <w:pPr>
        <w:pStyle w:val="Heading1"/>
      </w:pPr>
      <w:r>
        <w:t>Coverage enhancement for short PUCCH format</w:t>
      </w:r>
    </w:p>
    <w:p w14:paraId="0A2D0C1F" w14:textId="568C2E00" w:rsidR="00565517" w:rsidRDefault="00E22D76" w:rsidP="00AF78F5">
      <w:pPr>
        <w:spacing w:after="120"/>
        <w:jc w:val="both"/>
        <w:rPr>
          <w:lang w:val="en-GB" w:eastAsia="zh-CN"/>
        </w:rPr>
      </w:pPr>
      <w:r>
        <w:rPr>
          <w:lang w:val="en-GB" w:eastAsia="zh-CN"/>
        </w:rPr>
        <w:t xml:space="preserve">As </w:t>
      </w:r>
      <w:r w:rsidR="000257CA">
        <w:rPr>
          <w:lang w:val="en-GB" w:eastAsia="zh-CN"/>
        </w:rPr>
        <w:t>the RAN1#102-e meeting</w:t>
      </w:r>
      <w:r>
        <w:rPr>
          <w:lang w:val="en-GB" w:eastAsia="zh-CN"/>
        </w:rPr>
        <w:t>, it was agreed to</w:t>
      </w:r>
      <w:r w:rsidR="000257CA">
        <w:rPr>
          <w:lang w:val="en-GB" w:eastAsia="zh-CN"/>
        </w:rPr>
        <w:t xml:space="preserve"> further study potential solutions for coverage enhancement of short PUCCH format, which includes </w:t>
      </w:r>
      <w:r w:rsidR="00707953">
        <w:rPr>
          <w:lang w:val="en-GB" w:eastAsia="zh-CN"/>
        </w:rPr>
        <w:t>s</w:t>
      </w:r>
      <w:r w:rsidR="00831B03" w:rsidRPr="00831B03">
        <w:rPr>
          <w:lang w:val="en-GB" w:eastAsia="zh-CN"/>
        </w:rPr>
        <w:t>equence based PF 0 with Pi/2 BPSK, pre-DFT data-RS multiplexing for PF2 with Pi/2 BPSK and short/mini-slot PUCCH repetition</w:t>
      </w:r>
      <w:r w:rsidR="00AC333D">
        <w:rPr>
          <w:lang w:val="en-GB" w:eastAsia="zh-CN"/>
        </w:rPr>
        <w:t xml:space="preserve"> </w:t>
      </w:r>
      <w:r w:rsidR="00F34876">
        <w:rPr>
          <w:lang w:val="en-GB" w:eastAsia="zh-CN"/>
        </w:rPr>
        <w:fldChar w:fldCharType="begin"/>
      </w:r>
      <w:r w:rsidR="00F34876">
        <w:rPr>
          <w:lang w:val="en-GB" w:eastAsia="zh-CN"/>
        </w:rPr>
        <w:instrText xml:space="preserve"> REF _Ref46943635 \r \h </w:instrText>
      </w:r>
      <w:r w:rsidR="00F34876">
        <w:rPr>
          <w:lang w:val="en-GB" w:eastAsia="zh-CN"/>
        </w:rPr>
      </w:r>
      <w:r w:rsidR="00F34876">
        <w:rPr>
          <w:lang w:val="en-GB" w:eastAsia="zh-CN"/>
        </w:rPr>
        <w:fldChar w:fldCharType="separate"/>
      </w:r>
      <w:r w:rsidR="005253BC">
        <w:rPr>
          <w:lang w:val="en-GB" w:eastAsia="zh-CN"/>
        </w:rPr>
        <w:t>[1]</w:t>
      </w:r>
      <w:r w:rsidR="00F34876">
        <w:rPr>
          <w:lang w:val="en-GB" w:eastAsia="zh-CN"/>
        </w:rPr>
        <w:fldChar w:fldCharType="end"/>
      </w:r>
      <w:r w:rsidR="00F34876">
        <w:rPr>
          <w:lang w:val="en-GB" w:eastAsia="zh-CN"/>
        </w:rPr>
        <w:t xml:space="preserve">. </w:t>
      </w:r>
    </w:p>
    <w:p w14:paraId="6FB39391" w14:textId="02706412" w:rsidR="005373A0" w:rsidRDefault="00482A74" w:rsidP="00AF78F5">
      <w:pPr>
        <w:spacing w:after="120"/>
        <w:jc w:val="both"/>
        <w:rPr>
          <w:lang w:val="en-GB" w:eastAsia="zh-CN"/>
        </w:rPr>
      </w:pPr>
      <w:r>
        <w:rPr>
          <w:lang w:val="en-GB" w:eastAsia="zh-CN"/>
        </w:rPr>
        <w:t>Note that short PUCCH formats only span 1 or 2 symbols in a slot</w:t>
      </w:r>
      <w:r w:rsidR="000C1503">
        <w:rPr>
          <w:lang w:val="en-GB" w:eastAsia="zh-CN"/>
        </w:rPr>
        <w:t xml:space="preserve">, which </w:t>
      </w:r>
      <w:r w:rsidR="00C34049">
        <w:rPr>
          <w:lang w:val="en-GB" w:eastAsia="zh-CN"/>
        </w:rPr>
        <w:t>are</w:t>
      </w:r>
      <w:r w:rsidR="000C1503">
        <w:rPr>
          <w:lang w:val="en-GB" w:eastAsia="zh-CN"/>
        </w:rPr>
        <w:t xml:space="preserve"> mainly targeted for latency reduction</w:t>
      </w:r>
      <w:r w:rsidR="00884AE9">
        <w:rPr>
          <w:lang w:val="en-GB" w:eastAsia="zh-CN"/>
        </w:rPr>
        <w:t xml:space="preserve"> and for UEs in a good channel condition. </w:t>
      </w:r>
      <w:r w:rsidR="00121E1B">
        <w:rPr>
          <w:lang w:val="en-GB" w:eastAsia="zh-CN"/>
        </w:rPr>
        <w:t>For cell edge UEs</w:t>
      </w:r>
      <w:r w:rsidR="00E56E56">
        <w:rPr>
          <w:lang w:val="en-GB" w:eastAsia="zh-CN"/>
        </w:rPr>
        <w:t>, long PUCCH formats are typically configured and employed for proper operation.</w:t>
      </w:r>
      <w:r w:rsidR="002266E2">
        <w:rPr>
          <w:lang w:val="en-GB" w:eastAsia="zh-CN"/>
        </w:rPr>
        <w:t xml:space="preserve"> </w:t>
      </w:r>
      <w:r w:rsidR="00846B92">
        <w:rPr>
          <w:lang w:val="en-GB" w:eastAsia="zh-CN"/>
        </w:rPr>
        <w:t>This is the reason why i</w:t>
      </w:r>
      <w:r w:rsidR="00580B6C">
        <w:rPr>
          <w:lang w:val="en-GB" w:eastAsia="zh-CN"/>
        </w:rPr>
        <w:t>n Rel-15, repetition is only applied for long PUCCH formats</w:t>
      </w:r>
      <w:r w:rsidR="007C741B">
        <w:rPr>
          <w:lang w:val="en-GB" w:eastAsia="zh-CN"/>
        </w:rPr>
        <w:t xml:space="preserve">, which can help further improve the coverage for PUCCH transmission. </w:t>
      </w:r>
    </w:p>
    <w:p w14:paraId="3D54163E" w14:textId="5FDF3F67" w:rsidR="00846B92" w:rsidRDefault="00B6127B" w:rsidP="00AF78F5">
      <w:pPr>
        <w:spacing w:after="120"/>
        <w:jc w:val="both"/>
        <w:rPr>
          <w:lang w:val="en-GB" w:eastAsia="zh-CN"/>
        </w:rPr>
      </w:pPr>
      <w:r>
        <w:rPr>
          <w:lang w:val="en-GB" w:eastAsia="zh-CN"/>
        </w:rPr>
        <w:t>Further, during baseline performance evaluation for FR1 and FR2,</w:t>
      </w:r>
      <w:r w:rsidR="009D01FE">
        <w:rPr>
          <w:lang w:val="en-GB" w:eastAsia="zh-CN"/>
        </w:rPr>
        <w:t xml:space="preserve"> only long PUCCH format including PUCCH format 1 and 3 are included while</w:t>
      </w:r>
      <w:r>
        <w:rPr>
          <w:lang w:val="en-GB" w:eastAsia="zh-CN"/>
        </w:rPr>
        <w:t xml:space="preserve"> short PUCCH format is excluded</w:t>
      </w:r>
      <w:r w:rsidR="009D01FE">
        <w:rPr>
          <w:lang w:val="en-GB" w:eastAsia="zh-CN"/>
        </w:rPr>
        <w:t xml:space="preserve"> for study. </w:t>
      </w:r>
      <w:r w:rsidR="00797F27">
        <w:rPr>
          <w:lang w:val="en-GB" w:eastAsia="zh-CN"/>
        </w:rPr>
        <w:t xml:space="preserve">Note that </w:t>
      </w:r>
      <w:r w:rsidR="00C70AF3">
        <w:rPr>
          <w:lang w:val="en-GB" w:eastAsia="zh-CN"/>
        </w:rPr>
        <w:t xml:space="preserve">in order </w:t>
      </w:r>
      <w:r w:rsidR="00797F27">
        <w:rPr>
          <w:lang w:val="en-GB" w:eastAsia="zh-CN"/>
        </w:rPr>
        <w:t>t</w:t>
      </w:r>
      <w:r w:rsidR="0090718C">
        <w:rPr>
          <w:lang w:val="en-GB" w:eastAsia="zh-CN"/>
        </w:rPr>
        <w:t>o achieve similar coverage of long PUCCH format with 14 symbols, 7 time</w:t>
      </w:r>
      <w:r w:rsidR="00D4098C">
        <w:rPr>
          <w:lang w:val="en-GB" w:eastAsia="zh-CN"/>
        </w:rPr>
        <w:t>s</w:t>
      </w:r>
      <w:r w:rsidR="0090718C">
        <w:rPr>
          <w:lang w:val="en-GB" w:eastAsia="zh-CN"/>
        </w:rPr>
        <w:t xml:space="preserve"> </w:t>
      </w:r>
      <w:r w:rsidR="00D4098C">
        <w:rPr>
          <w:lang w:val="en-GB" w:eastAsia="zh-CN"/>
        </w:rPr>
        <w:t>number of</w:t>
      </w:r>
      <w:r w:rsidR="0090718C">
        <w:rPr>
          <w:lang w:val="en-GB" w:eastAsia="zh-CN"/>
        </w:rPr>
        <w:t xml:space="preserve"> repetitions or </w:t>
      </w:r>
      <w:r w:rsidR="00BB19A4">
        <w:rPr>
          <w:lang w:val="en-GB" w:eastAsia="zh-CN"/>
        </w:rPr>
        <w:t>~</w:t>
      </w:r>
      <w:r w:rsidR="0090718C">
        <w:rPr>
          <w:lang w:val="en-GB" w:eastAsia="zh-CN"/>
        </w:rPr>
        <w:t>8.5dB additional coverage enhancement target is needed for short PUCCH format with 2 symbol duration</w:t>
      </w:r>
      <w:r w:rsidR="00087177">
        <w:rPr>
          <w:lang w:val="en-GB" w:eastAsia="zh-CN"/>
        </w:rPr>
        <w:t>,</w:t>
      </w:r>
      <w:r w:rsidR="0090718C">
        <w:rPr>
          <w:lang w:val="en-GB" w:eastAsia="zh-CN"/>
        </w:rPr>
        <w:t xml:space="preserve"> which </w:t>
      </w:r>
      <w:r w:rsidR="00D85834">
        <w:rPr>
          <w:lang w:val="en-GB" w:eastAsia="zh-CN"/>
        </w:rPr>
        <w:t xml:space="preserve">makes the </w:t>
      </w:r>
      <w:r w:rsidR="00F42DA9">
        <w:rPr>
          <w:lang w:val="en-GB" w:eastAsia="zh-CN"/>
        </w:rPr>
        <w:t xml:space="preserve">design very </w:t>
      </w:r>
      <w:r w:rsidR="00791B0B">
        <w:rPr>
          <w:lang w:val="en-GB" w:eastAsia="zh-CN"/>
        </w:rPr>
        <w:t>challenging</w:t>
      </w:r>
      <w:r w:rsidR="00F42DA9">
        <w:rPr>
          <w:lang w:val="en-GB" w:eastAsia="zh-CN"/>
        </w:rPr>
        <w:t xml:space="preserve">. </w:t>
      </w:r>
    </w:p>
    <w:p w14:paraId="3778EC86" w14:textId="7B77C882" w:rsidR="00482A74" w:rsidRDefault="00791B0B" w:rsidP="00AF78F5">
      <w:pPr>
        <w:spacing w:after="120"/>
        <w:jc w:val="both"/>
        <w:rPr>
          <w:lang w:val="en-GB" w:eastAsia="zh-CN"/>
        </w:rPr>
      </w:pPr>
      <w:r>
        <w:rPr>
          <w:lang w:val="en-GB" w:eastAsia="zh-CN"/>
        </w:rPr>
        <w:t>Given that long PUCCH formats are already in place in NR, i</w:t>
      </w:r>
      <w:r w:rsidR="005373A0">
        <w:rPr>
          <w:lang w:val="en-GB" w:eastAsia="zh-CN"/>
        </w:rPr>
        <w:t>n our view, it is not reasonable to further study solutions for coverage enhancement of short PUCCH formats</w:t>
      </w:r>
      <w:r w:rsidR="00190CEA">
        <w:rPr>
          <w:lang w:val="en-GB" w:eastAsia="zh-CN"/>
        </w:rPr>
        <w:t xml:space="preserve"> under NR coverage enhancement WI</w:t>
      </w:r>
      <w:r w:rsidR="005373A0">
        <w:rPr>
          <w:lang w:val="en-GB" w:eastAsia="zh-CN"/>
        </w:rPr>
        <w:t xml:space="preserve">. </w:t>
      </w:r>
    </w:p>
    <w:p w14:paraId="66D92C16" w14:textId="75716EF3" w:rsidR="00E5584E" w:rsidRPr="00AF3A5B" w:rsidRDefault="00E5584E" w:rsidP="00E5584E">
      <w:pPr>
        <w:spacing w:before="240" w:after="0"/>
        <w:jc w:val="both"/>
        <w:rPr>
          <w:b/>
        </w:rPr>
      </w:pPr>
      <w:r w:rsidRPr="00FA21A8">
        <w:rPr>
          <w:b/>
        </w:rPr>
        <w:lastRenderedPageBreak/>
        <w:t xml:space="preserve">Proposal </w:t>
      </w:r>
      <w:r w:rsidR="00BE1875">
        <w:rPr>
          <w:b/>
        </w:rPr>
        <w:t>5</w:t>
      </w:r>
    </w:p>
    <w:p w14:paraId="347D3803" w14:textId="6D0ED28B" w:rsidR="00E5584E" w:rsidRDefault="00211A13" w:rsidP="00E5584E">
      <w:pPr>
        <w:numPr>
          <w:ilvl w:val="0"/>
          <w:numId w:val="6"/>
        </w:numPr>
        <w:overflowPunct/>
        <w:autoSpaceDE/>
        <w:autoSpaceDN/>
        <w:adjustRightInd/>
        <w:spacing w:before="60" w:after="0"/>
        <w:ind w:left="288" w:hanging="288"/>
        <w:jc w:val="both"/>
        <w:textAlignment w:val="auto"/>
        <w:rPr>
          <w:i/>
        </w:rPr>
      </w:pPr>
      <w:r>
        <w:rPr>
          <w:i/>
        </w:rPr>
        <w:t xml:space="preserve">The following schemes for coverage enhancement of short PUCCH </w:t>
      </w:r>
      <w:r w:rsidR="00DD5A54">
        <w:rPr>
          <w:i/>
        </w:rPr>
        <w:t xml:space="preserve">formats </w:t>
      </w:r>
      <w:r>
        <w:rPr>
          <w:i/>
        </w:rPr>
        <w:t xml:space="preserve">are not further studied under NR coverage </w:t>
      </w:r>
      <w:r w:rsidR="00262E39">
        <w:rPr>
          <w:i/>
        </w:rPr>
        <w:t>enhancement</w:t>
      </w:r>
      <w:r>
        <w:rPr>
          <w:i/>
        </w:rPr>
        <w:t xml:space="preserve"> WI.</w:t>
      </w:r>
    </w:p>
    <w:p w14:paraId="11573374" w14:textId="3D718B8A" w:rsidR="00262E39" w:rsidRDefault="00262E39" w:rsidP="0028592F">
      <w:pPr>
        <w:numPr>
          <w:ilvl w:val="0"/>
          <w:numId w:val="42"/>
        </w:numPr>
        <w:overflowPunct/>
        <w:autoSpaceDE/>
        <w:autoSpaceDN/>
        <w:adjustRightInd/>
        <w:spacing w:before="60" w:after="0"/>
        <w:jc w:val="both"/>
        <w:textAlignment w:val="auto"/>
        <w:rPr>
          <w:i/>
        </w:rPr>
      </w:pPr>
      <w:r>
        <w:rPr>
          <w:i/>
        </w:rPr>
        <w:t>S</w:t>
      </w:r>
      <w:r w:rsidRPr="00262E39">
        <w:rPr>
          <w:i/>
        </w:rPr>
        <w:t xml:space="preserve">equence based PF 0 with Pi/2 BPSK </w:t>
      </w:r>
    </w:p>
    <w:p w14:paraId="68F52B66" w14:textId="77777777" w:rsidR="00262E39" w:rsidRDefault="00262E39" w:rsidP="0028592F">
      <w:pPr>
        <w:numPr>
          <w:ilvl w:val="0"/>
          <w:numId w:val="42"/>
        </w:numPr>
        <w:overflowPunct/>
        <w:autoSpaceDE/>
        <w:autoSpaceDN/>
        <w:adjustRightInd/>
        <w:spacing w:before="60" w:after="0"/>
        <w:jc w:val="both"/>
        <w:textAlignment w:val="auto"/>
        <w:rPr>
          <w:i/>
        </w:rPr>
      </w:pPr>
      <w:r>
        <w:rPr>
          <w:i/>
        </w:rPr>
        <w:t>P</w:t>
      </w:r>
      <w:r w:rsidRPr="00262E39">
        <w:rPr>
          <w:i/>
        </w:rPr>
        <w:t xml:space="preserve">re-DFT data-RS multiplexing for PF2 with Pi/2 BPSK </w:t>
      </w:r>
    </w:p>
    <w:p w14:paraId="01440DDA" w14:textId="20AE347C" w:rsidR="00211A13" w:rsidRDefault="00262E39" w:rsidP="0028592F">
      <w:pPr>
        <w:numPr>
          <w:ilvl w:val="0"/>
          <w:numId w:val="42"/>
        </w:numPr>
        <w:overflowPunct/>
        <w:autoSpaceDE/>
        <w:autoSpaceDN/>
        <w:adjustRightInd/>
        <w:spacing w:before="60" w:after="0"/>
        <w:jc w:val="both"/>
        <w:textAlignment w:val="auto"/>
        <w:rPr>
          <w:i/>
        </w:rPr>
      </w:pPr>
      <w:r>
        <w:rPr>
          <w:i/>
        </w:rPr>
        <w:t>S</w:t>
      </w:r>
      <w:r w:rsidRPr="00262E39">
        <w:rPr>
          <w:i/>
        </w:rPr>
        <w:t>hort/mini-slot PUCCH repetition</w:t>
      </w:r>
    </w:p>
    <w:p w14:paraId="5A10A345" w14:textId="707685A4" w:rsidR="0071512D" w:rsidRDefault="0071512D" w:rsidP="00AF78F5">
      <w:pPr>
        <w:spacing w:after="120"/>
        <w:jc w:val="both"/>
        <w:rPr>
          <w:lang w:val="en-GB" w:eastAsia="zh-CN"/>
        </w:rPr>
      </w:pPr>
    </w:p>
    <w:p w14:paraId="0DF1CBC2" w14:textId="01438F31" w:rsidR="00812B50" w:rsidRDefault="00812B50" w:rsidP="00812B50">
      <w:pPr>
        <w:pStyle w:val="Heading1"/>
      </w:pPr>
      <w:r>
        <w:t xml:space="preserve">Higher DMRS density for PUCCH coverage enhancement </w:t>
      </w:r>
    </w:p>
    <w:p w14:paraId="1F98E638" w14:textId="77777777" w:rsidR="0075131A" w:rsidRDefault="0075131A" w:rsidP="0075131A">
      <w:pPr>
        <w:overflowPunct/>
        <w:autoSpaceDE/>
        <w:autoSpaceDN/>
        <w:adjustRightInd/>
        <w:spacing w:after="120"/>
        <w:jc w:val="both"/>
        <w:textAlignment w:val="auto"/>
        <w:rPr>
          <w:lang w:eastAsia="zh-CN"/>
        </w:rPr>
      </w:pPr>
      <w:r w:rsidRPr="5638B90B">
        <w:rPr>
          <w:lang w:eastAsia="zh-CN"/>
        </w:rPr>
        <w:t xml:space="preserve">As mentioned above, for coverage limited scenario, channel estimation is typically a bottleneck in terms of link level performance. When increasing the reference signal density, channel estimation performance can be improved substantially at the cost of higher coding rate. This indicates that an appropriate tradeoff can be achieved between the channel estimation gain and coding loss. In Rel-15, flexible DMRS pattern including high DMRS density, e.g., 4 DMRS symbols for long PUCCH format was defined. For instance, for PUCCH format 3 and 4, when </w:t>
      </w:r>
      <w:r w:rsidRPr="5638B90B">
        <w:rPr>
          <w:i/>
          <w:iCs/>
          <w:lang w:eastAsia="zh-CN"/>
        </w:rPr>
        <w:t>additionalDMRS</w:t>
      </w:r>
      <w:r w:rsidRPr="5638B90B">
        <w:rPr>
          <w:lang w:eastAsia="zh-CN"/>
        </w:rPr>
        <w:t xml:space="preserve"> is configured, 4 DMRS symbols can be associated with PUCCH transmission. </w:t>
      </w:r>
    </w:p>
    <w:p w14:paraId="47C4B9AD" w14:textId="2FD3B1FD" w:rsidR="0075131A" w:rsidRDefault="0075131A" w:rsidP="0075131A">
      <w:pPr>
        <w:overflowPunct/>
        <w:autoSpaceDE/>
        <w:autoSpaceDN/>
        <w:adjustRightInd/>
        <w:spacing w:after="120"/>
        <w:jc w:val="both"/>
        <w:textAlignment w:val="auto"/>
        <w:rPr>
          <w:lang w:eastAsia="zh-CN"/>
        </w:rPr>
      </w:pPr>
      <w:r w:rsidRPr="00E577F2">
        <w:rPr>
          <w:lang w:eastAsia="zh-CN"/>
        </w:rPr>
        <w:fldChar w:fldCharType="begin"/>
      </w:r>
      <w:r w:rsidRPr="00E577F2">
        <w:rPr>
          <w:lang w:eastAsia="zh-CN"/>
        </w:rPr>
        <w:instrText xml:space="preserve"> REF _Ref47364373 \h </w:instrText>
      </w:r>
      <w:r w:rsidR="00E47D00" w:rsidRPr="00E577F2">
        <w:rPr>
          <w:lang w:eastAsia="zh-CN"/>
        </w:rPr>
        <w:instrText xml:space="preserve"> \* MERGEFORMAT </w:instrText>
      </w:r>
      <w:r w:rsidRPr="00E577F2">
        <w:rPr>
          <w:lang w:eastAsia="zh-CN"/>
        </w:rPr>
      </w:r>
      <w:r w:rsidRPr="00E577F2">
        <w:rPr>
          <w:lang w:eastAsia="zh-CN"/>
        </w:rPr>
        <w:fldChar w:fldCharType="separate"/>
      </w:r>
      <w:r w:rsidR="005253BC">
        <w:t xml:space="preserve">Figure </w:t>
      </w:r>
      <w:r w:rsidR="005253BC">
        <w:rPr>
          <w:noProof/>
        </w:rPr>
        <w:t>6</w:t>
      </w:r>
      <w:r w:rsidRPr="00E577F2">
        <w:rPr>
          <w:lang w:eastAsia="zh-CN"/>
        </w:rPr>
        <w:fldChar w:fldCharType="end"/>
      </w:r>
      <w:r w:rsidRPr="00E577F2">
        <w:rPr>
          <w:lang w:eastAsia="zh-CN"/>
        </w:rPr>
        <w:t xml:space="preserve"> illustrates link level simulation results for PUCCH format 3 with </w:t>
      </w:r>
      <w:r w:rsidR="00B722A9" w:rsidRPr="00E577F2">
        <w:rPr>
          <w:lang w:eastAsia="zh-CN"/>
        </w:rPr>
        <w:t>different</w:t>
      </w:r>
      <w:r w:rsidR="00A463DE" w:rsidRPr="00E577F2">
        <w:rPr>
          <w:lang w:eastAsia="zh-CN"/>
        </w:rPr>
        <w:t xml:space="preserve"> </w:t>
      </w:r>
      <w:r w:rsidR="00E43F1F">
        <w:rPr>
          <w:lang w:eastAsia="zh-CN"/>
        </w:rPr>
        <w:t xml:space="preserve">number of </w:t>
      </w:r>
      <w:r w:rsidRPr="00E577F2">
        <w:rPr>
          <w:lang w:eastAsia="zh-CN"/>
        </w:rPr>
        <w:t xml:space="preserve">DMRS symbols. In the simulation, it is assumed </w:t>
      </w:r>
      <w:r w:rsidRPr="00E577F2">
        <w:rPr>
          <w:lang w:val="en-GB" w:eastAsia="x-none"/>
        </w:rPr>
        <w:t xml:space="preserve">22 bit UCI payload and inter-slot frequency hopping. From the figure, it can be observed that for 8 repetitions, 4 DMRS symbols can achieve slightly better link level performance than </w:t>
      </w:r>
      <w:r w:rsidR="00633682" w:rsidRPr="00E577F2">
        <w:rPr>
          <w:lang w:val="en-GB" w:eastAsia="x-none"/>
        </w:rPr>
        <w:t>5 and 6</w:t>
      </w:r>
      <w:r w:rsidRPr="00E577F2">
        <w:rPr>
          <w:lang w:val="en-GB" w:eastAsia="x-none"/>
        </w:rPr>
        <w:t xml:space="preserve"> DMRS symbols. </w:t>
      </w:r>
      <w:r w:rsidR="00E97040" w:rsidRPr="00E577F2">
        <w:rPr>
          <w:lang w:val="en-GB" w:eastAsia="x-none"/>
        </w:rPr>
        <w:t>This indicates that higher DMRS density in time domain may not be needed for PU</w:t>
      </w:r>
      <w:r w:rsidR="00914F48" w:rsidRPr="00E577F2">
        <w:rPr>
          <w:lang w:val="en-GB" w:eastAsia="x-none"/>
        </w:rPr>
        <w:t>C</w:t>
      </w:r>
      <w:r w:rsidR="00E97040" w:rsidRPr="00E577F2">
        <w:rPr>
          <w:lang w:val="en-GB" w:eastAsia="x-none"/>
        </w:rPr>
        <w:t xml:space="preserve">CH coverage enhancement. </w:t>
      </w:r>
    </w:p>
    <w:p w14:paraId="0D212B78" w14:textId="6439C426" w:rsidR="00A463DE" w:rsidRDefault="00A463DE" w:rsidP="0075131A">
      <w:pPr>
        <w:keepNext/>
        <w:spacing w:after="120"/>
        <w:jc w:val="center"/>
      </w:pPr>
    </w:p>
    <w:p w14:paraId="2583F388" w14:textId="1726C62A" w:rsidR="0017238C" w:rsidRDefault="00FE04BC" w:rsidP="0075131A">
      <w:pPr>
        <w:keepNext/>
        <w:spacing w:after="120"/>
        <w:jc w:val="center"/>
      </w:pPr>
      <w:r w:rsidRPr="00FE04BC">
        <w:rPr>
          <w:noProof/>
        </w:rPr>
        <w:drawing>
          <wp:inline distT="0" distB="0" distL="0" distR="0" wp14:anchorId="5BD0EC9D" wp14:editId="281B1628">
            <wp:extent cx="3904488" cy="2926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563865C8" w14:textId="6F47DCB2" w:rsidR="0075131A" w:rsidRDefault="0075131A" w:rsidP="0075131A">
      <w:pPr>
        <w:pStyle w:val="Caption"/>
        <w:jc w:val="center"/>
      </w:pPr>
      <w:bookmarkStart w:id="25" w:name="_Ref47364373"/>
      <w:r>
        <w:t xml:space="preserve">Figure </w:t>
      </w:r>
      <w:fldSimple w:instr=" SEQ Figure \* ARABIC ">
        <w:r w:rsidR="005253BC">
          <w:rPr>
            <w:noProof/>
          </w:rPr>
          <w:t>6</w:t>
        </w:r>
      </w:fldSimple>
      <w:bookmarkEnd w:id="25"/>
      <w:r>
        <w:t xml:space="preserve">. Simulation results for PUCCH format 3 with </w:t>
      </w:r>
      <w:r w:rsidR="006D7D91">
        <w:t>different number</w:t>
      </w:r>
      <w:r w:rsidR="009B0D00">
        <w:t xml:space="preserve"> of</w:t>
      </w:r>
      <w:r>
        <w:t xml:space="preserve"> DMRS symbols</w:t>
      </w:r>
    </w:p>
    <w:p w14:paraId="4CA58E6F" w14:textId="01E95614" w:rsidR="0075131A" w:rsidRPr="00FB2D25" w:rsidRDefault="0075131A" w:rsidP="0075131A">
      <w:pPr>
        <w:spacing w:before="240" w:after="0"/>
        <w:jc w:val="both"/>
        <w:rPr>
          <w:b/>
        </w:rPr>
      </w:pPr>
      <w:r w:rsidRPr="00FA21A8">
        <w:rPr>
          <w:b/>
        </w:rPr>
        <w:t xml:space="preserve">Observation </w:t>
      </w:r>
      <w:r w:rsidR="00FA21A8" w:rsidRPr="00FA21A8">
        <w:rPr>
          <w:b/>
        </w:rPr>
        <w:t>3</w:t>
      </w:r>
    </w:p>
    <w:p w14:paraId="06561DEE" w14:textId="1C607B4E" w:rsidR="0075131A" w:rsidRPr="005C21AA" w:rsidRDefault="0075131A" w:rsidP="0075131A">
      <w:pPr>
        <w:numPr>
          <w:ilvl w:val="0"/>
          <w:numId w:val="6"/>
        </w:numPr>
        <w:overflowPunct/>
        <w:autoSpaceDE/>
        <w:autoSpaceDN/>
        <w:adjustRightInd/>
        <w:spacing w:before="60" w:after="0"/>
        <w:ind w:left="288" w:hanging="288"/>
        <w:jc w:val="both"/>
        <w:textAlignment w:val="auto"/>
        <w:rPr>
          <w:i/>
        </w:rPr>
      </w:pPr>
      <w:r w:rsidRPr="006B29BD">
        <w:rPr>
          <w:i/>
        </w:rPr>
        <w:t xml:space="preserve">For 8 repetitions with inter-slot frequency hopping, 4 DMRS symbols can achieve slightly better link level performance than </w:t>
      </w:r>
      <w:r w:rsidR="006519F5">
        <w:rPr>
          <w:i/>
        </w:rPr>
        <w:t>5 and 6</w:t>
      </w:r>
      <w:r w:rsidRPr="006B29BD">
        <w:rPr>
          <w:i/>
        </w:rPr>
        <w:t xml:space="preserve"> DMRS symbols</w:t>
      </w:r>
      <w:r>
        <w:rPr>
          <w:i/>
        </w:rPr>
        <w:t xml:space="preserve"> for PUCCH format 3</w:t>
      </w:r>
      <w:r w:rsidRPr="005C21AA">
        <w:rPr>
          <w:i/>
        </w:rPr>
        <w:t xml:space="preserve">. </w:t>
      </w:r>
    </w:p>
    <w:p w14:paraId="5612F03A" w14:textId="5722AB4B" w:rsidR="00633896" w:rsidRPr="00AF3A5B" w:rsidRDefault="00633896" w:rsidP="00633896">
      <w:pPr>
        <w:spacing w:before="240" w:after="0"/>
        <w:jc w:val="both"/>
        <w:rPr>
          <w:b/>
        </w:rPr>
      </w:pPr>
      <w:r w:rsidRPr="00FA21A8">
        <w:rPr>
          <w:b/>
        </w:rPr>
        <w:t xml:space="preserve">Proposal </w:t>
      </w:r>
      <w:r w:rsidR="00BE1875">
        <w:rPr>
          <w:b/>
        </w:rPr>
        <w:t>6</w:t>
      </w:r>
    </w:p>
    <w:p w14:paraId="2F96C7F3" w14:textId="3FBC4DF7" w:rsidR="00633896" w:rsidRDefault="0080074C" w:rsidP="00633896">
      <w:pPr>
        <w:numPr>
          <w:ilvl w:val="0"/>
          <w:numId w:val="6"/>
        </w:numPr>
        <w:overflowPunct/>
        <w:autoSpaceDE/>
        <w:autoSpaceDN/>
        <w:adjustRightInd/>
        <w:spacing w:before="60" w:after="0"/>
        <w:ind w:left="288" w:hanging="288"/>
        <w:jc w:val="both"/>
        <w:textAlignment w:val="auto"/>
        <w:rPr>
          <w:i/>
        </w:rPr>
      </w:pPr>
      <w:r>
        <w:rPr>
          <w:i/>
        </w:rPr>
        <w:t>Higher DMRS density</w:t>
      </w:r>
      <w:r w:rsidR="00292063">
        <w:rPr>
          <w:i/>
        </w:rPr>
        <w:t xml:space="preserve"> in time domain</w:t>
      </w:r>
      <w:r>
        <w:rPr>
          <w:i/>
        </w:rPr>
        <w:t xml:space="preserve"> is not considered for PUCCH coverage enhancement</w:t>
      </w:r>
      <w:r w:rsidR="00633896" w:rsidRPr="00AF3A5B">
        <w:rPr>
          <w:i/>
        </w:rPr>
        <w:t>.</w:t>
      </w:r>
    </w:p>
    <w:p w14:paraId="661E0678" w14:textId="77777777" w:rsidR="006339AD" w:rsidRDefault="006339AD" w:rsidP="00AF78F5">
      <w:pPr>
        <w:spacing w:after="120"/>
        <w:jc w:val="both"/>
        <w:rPr>
          <w:lang w:val="en-GB" w:eastAsia="zh-CN"/>
        </w:rPr>
      </w:pPr>
    </w:p>
    <w:p w14:paraId="1323B2C3" w14:textId="12F5DFEF" w:rsidR="0032593E" w:rsidRDefault="00A40FC9" w:rsidP="0071512D">
      <w:pPr>
        <w:pStyle w:val="Heading1"/>
      </w:pPr>
      <w:r>
        <w:lastRenderedPageBreak/>
        <w:t>Maximum n</w:t>
      </w:r>
      <w:r w:rsidR="0071512D">
        <w:t xml:space="preserve">umber of repetitions for PUCCH coverage enhancement </w:t>
      </w:r>
    </w:p>
    <w:p w14:paraId="7C34B0B1" w14:textId="77777777" w:rsidR="003C21AF" w:rsidRDefault="003C21AF" w:rsidP="003C21AF">
      <w:pPr>
        <w:jc w:val="both"/>
        <w:rPr>
          <w:lang w:val="en-GB" w:eastAsia="x-none"/>
        </w:rPr>
      </w:pPr>
      <w:r>
        <w:rPr>
          <w:lang w:val="en-GB" w:eastAsia="x-none"/>
        </w:rPr>
        <w:t xml:space="preserve">In NR Rel-15, multi-slot based transmission for PUCCH was supported, which can be used to improve the coverage. Further, the number of slots for PUCCH repetition can be 2, 4 or 8. To further improve the coverage, one straightforward approach is to increase the number of repetitions for PUCCH transmission, especially for PUCCH format 3 and 4. </w:t>
      </w:r>
    </w:p>
    <w:p w14:paraId="0C6B669F" w14:textId="4490771C" w:rsidR="003C21AF" w:rsidRDefault="0005614C" w:rsidP="003C21AF">
      <w:pPr>
        <w:jc w:val="both"/>
        <w:rPr>
          <w:lang w:val="en-GB" w:eastAsia="x-none"/>
        </w:rPr>
      </w:pPr>
      <w:r>
        <w:rPr>
          <w:lang w:val="en-GB" w:eastAsia="x-none"/>
        </w:rPr>
        <w:fldChar w:fldCharType="begin"/>
      </w:r>
      <w:r>
        <w:rPr>
          <w:lang w:val="en-GB" w:eastAsia="x-none"/>
        </w:rPr>
        <w:instrText xml:space="preserve"> REF _Ref52204035 \h </w:instrText>
      </w:r>
      <w:r>
        <w:rPr>
          <w:lang w:val="en-GB" w:eastAsia="x-none"/>
        </w:rPr>
      </w:r>
      <w:r>
        <w:rPr>
          <w:lang w:val="en-GB" w:eastAsia="x-none"/>
        </w:rPr>
        <w:fldChar w:fldCharType="separate"/>
      </w:r>
      <w:r w:rsidR="005253BC">
        <w:t xml:space="preserve">Figure </w:t>
      </w:r>
      <w:r w:rsidR="005253BC">
        <w:rPr>
          <w:noProof/>
        </w:rPr>
        <w:t>7</w:t>
      </w:r>
      <w:r>
        <w:rPr>
          <w:lang w:val="en-GB" w:eastAsia="x-none"/>
        </w:rPr>
        <w:fldChar w:fldCharType="end"/>
      </w:r>
      <w:r>
        <w:rPr>
          <w:lang w:val="en-GB" w:eastAsia="x-none"/>
        </w:rPr>
        <w:t xml:space="preserve"> </w:t>
      </w:r>
      <w:r w:rsidR="003C21AF">
        <w:rPr>
          <w:lang w:val="en-GB" w:eastAsia="x-none"/>
        </w:rPr>
        <w:t xml:space="preserve">illustrates link level simulation results for PUCCH format 3 with different number of repetitions. In the simulations, it is assumed 22 bit UCI payload and intra-slot frequency hopping for PUCCH format 3. In addition, it is assumed 2 DMRS symbols are allocated for each slot. From the figure, it can be observed that link level performance for PUCCH format 3 can be improved by increasing the number of repetitions. Further, ~2dB gain can be observed when doubling the repetition levels for PUCCH format 3. </w:t>
      </w:r>
    </w:p>
    <w:p w14:paraId="0F4CA008" w14:textId="77777777" w:rsidR="003C21AF" w:rsidRDefault="003C21AF" w:rsidP="003C21AF">
      <w:pPr>
        <w:keepNext/>
        <w:jc w:val="center"/>
      </w:pPr>
      <w:r w:rsidRPr="0080311E">
        <w:rPr>
          <w:noProof/>
        </w:rPr>
        <w:drawing>
          <wp:inline distT="0" distB="0" distL="0" distR="0" wp14:anchorId="267ED5A3" wp14:editId="6AD68D01">
            <wp:extent cx="3995928" cy="2926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5928" cy="2926080"/>
                    </a:xfrm>
                    <a:prstGeom prst="rect">
                      <a:avLst/>
                    </a:prstGeom>
                    <a:noFill/>
                    <a:ln>
                      <a:noFill/>
                    </a:ln>
                  </pic:spPr>
                </pic:pic>
              </a:graphicData>
            </a:graphic>
          </wp:inline>
        </w:drawing>
      </w:r>
    </w:p>
    <w:p w14:paraId="09A40436" w14:textId="2F2002DF" w:rsidR="003C21AF" w:rsidRDefault="003C21AF" w:rsidP="003C21AF">
      <w:pPr>
        <w:pStyle w:val="Caption"/>
        <w:spacing w:after="240"/>
        <w:jc w:val="center"/>
        <w:rPr>
          <w:lang w:val="en-GB" w:eastAsia="x-none"/>
        </w:rPr>
      </w:pPr>
      <w:bookmarkStart w:id="26" w:name="_Ref52204035"/>
      <w:r>
        <w:t xml:space="preserve">Figure </w:t>
      </w:r>
      <w:fldSimple w:instr=" SEQ Figure \* ARABIC ">
        <w:r w:rsidR="005253BC">
          <w:rPr>
            <w:noProof/>
          </w:rPr>
          <w:t>7</w:t>
        </w:r>
      </w:fldSimple>
      <w:bookmarkEnd w:id="26"/>
      <w:r>
        <w:t>. Simulation results for PUCCH format 3 with repetitions</w:t>
      </w:r>
    </w:p>
    <w:p w14:paraId="74425305" w14:textId="450DBAB9" w:rsidR="003C21AF" w:rsidRPr="00AF3A5B" w:rsidRDefault="003C21AF" w:rsidP="003C21AF">
      <w:pPr>
        <w:spacing w:before="240" w:after="0"/>
        <w:jc w:val="both"/>
        <w:rPr>
          <w:b/>
        </w:rPr>
      </w:pPr>
      <w:r w:rsidRPr="000A4E9D">
        <w:rPr>
          <w:b/>
        </w:rPr>
        <w:t xml:space="preserve">Observation </w:t>
      </w:r>
      <w:r w:rsidR="00FA21A8" w:rsidRPr="000A4E9D">
        <w:rPr>
          <w:b/>
        </w:rPr>
        <w:t>4</w:t>
      </w:r>
    </w:p>
    <w:p w14:paraId="2F77EAFE" w14:textId="77777777" w:rsidR="003C21AF" w:rsidRDefault="003C21AF" w:rsidP="003C21AF">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00EC9129" w14:textId="1ECE4EDD" w:rsidR="00450598" w:rsidRPr="00525277" w:rsidRDefault="00450598" w:rsidP="00450598">
      <w:pPr>
        <w:spacing w:before="240" w:after="0"/>
        <w:jc w:val="both"/>
        <w:rPr>
          <w:b/>
        </w:rPr>
      </w:pPr>
      <w:r w:rsidRPr="000A4E9D">
        <w:rPr>
          <w:b/>
        </w:rPr>
        <w:t xml:space="preserve">Proposal </w:t>
      </w:r>
      <w:r w:rsidR="00BE1875">
        <w:rPr>
          <w:b/>
        </w:rPr>
        <w:t>7</w:t>
      </w:r>
    </w:p>
    <w:p w14:paraId="0E898FCA" w14:textId="1783B111" w:rsidR="00450598" w:rsidRPr="00525277" w:rsidRDefault="005F42BA" w:rsidP="00450598">
      <w:pPr>
        <w:numPr>
          <w:ilvl w:val="0"/>
          <w:numId w:val="6"/>
        </w:numPr>
        <w:overflowPunct/>
        <w:autoSpaceDE/>
        <w:autoSpaceDN/>
        <w:adjustRightInd/>
        <w:spacing w:before="60" w:after="0"/>
        <w:ind w:left="288" w:hanging="288"/>
        <w:jc w:val="both"/>
        <w:textAlignment w:val="auto"/>
        <w:rPr>
          <w:i/>
        </w:rPr>
      </w:pPr>
      <w:r>
        <w:rPr>
          <w:i/>
        </w:rPr>
        <w:t xml:space="preserve">Maximum </w:t>
      </w:r>
      <w:r w:rsidR="00450598" w:rsidRPr="00525277">
        <w:rPr>
          <w:i/>
        </w:rPr>
        <w:t xml:space="preserve">number of repetitions </w:t>
      </w:r>
      <w:r>
        <w:rPr>
          <w:i/>
        </w:rPr>
        <w:t xml:space="preserve">can be increased </w:t>
      </w:r>
      <w:r w:rsidR="00450598" w:rsidRPr="00525277">
        <w:rPr>
          <w:i/>
        </w:rPr>
        <w:t xml:space="preserve">to further improve the </w:t>
      </w:r>
      <w:r>
        <w:rPr>
          <w:i/>
        </w:rPr>
        <w:t xml:space="preserve">PUCCH </w:t>
      </w:r>
      <w:r w:rsidR="00450598" w:rsidRPr="00525277">
        <w:rPr>
          <w:i/>
        </w:rPr>
        <w:t>coverage.</w:t>
      </w:r>
    </w:p>
    <w:p w14:paraId="117DAAD3" w14:textId="77777777" w:rsidR="0040701C" w:rsidRPr="00B07AB6" w:rsidRDefault="0040701C" w:rsidP="00E44E16">
      <w:pPr>
        <w:rPr>
          <w:lang w:eastAsia="x-none"/>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1CF4EBD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6C39A7">
        <w:rPr>
          <w:lang w:eastAsia="zh-CN"/>
        </w:rPr>
        <w:t xml:space="preserve">potential techniques for PUCCH </w:t>
      </w:r>
      <w:r w:rsidR="006C39A7" w:rsidRPr="00A0399C">
        <w:rPr>
          <w:lang w:eastAsia="zh-CN"/>
        </w:rPr>
        <w:t>coverage enhancement</w:t>
      </w:r>
      <w:r w:rsidR="00B16C5A">
        <w:t xml:space="preserve">. Further, we summarize the </w:t>
      </w:r>
      <w:r w:rsidR="003F55D8">
        <w:t xml:space="preserve">observations and </w:t>
      </w:r>
      <w:r w:rsidR="00B16C5A">
        <w:t>proposals as follows:</w:t>
      </w:r>
    </w:p>
    <w:p w14:paraId="4F547B26" w14:textId="77777777" w:rsidR="000571C1" w:rsidRPr="00792E2F" w:rsidRDefault="000571C1" w:rsidP="000571C1">
      <w:pPr>
        <w:spacing w:before="240" w:after="0"/>
        <w:jc w:val="both"/>
        <w:rPr>
          <w:b/>
        </w:rPr>
      </w:pPr>
      <w:r w:rsidRPr="00792E2F">
        <w:rPr>
          <w:b/>
        </w:rPr>
        <w:t>Observation 1</w:t>
      </w:r>
    </w:p>
    <w:p w14:paraId="77054F05" w14:textId="77777777" w:rsidR="000571C1" w:rsidRPr="00841DA2" w:rsidRDefault="000571C1" w:rsidP="000571C1">
      <w:pPr>
        <w:numPr>
          <w:ilvl w:val="0"/>
          <w:numId w:val="6"/>
        </w:numPr>
        <w:overflowPunct/>
        <w:autoSpaceDE/>
        <w:autoSpaceDN/>
        <w:adjustRightInd/>
        <w:spacing w:before="60" w:after="0"/>
        <w:ind w:left="288" w:hanging="288"/>
        <w:jc w:val="both"/>
        <w:textAlignment w:val="auto"/>
        <w:rPr>
          <w:i/>
        </w:rPr>
      </w:pPr>
      <w:r w:rsidRPr="00841DA2">
        <w:rPr>
          <w:i/>
        </w:rPr>
        <w:t>For 1% false alarm probability and 1% BLER, existing PUCCH format 3 with non-coherent detection algorithm can achieve similar performance for UCI payload size of 3-7 bits; and is less than 0.3dB worse than DMRS-less scheme when UCI payload size of 8-11 bits.</w:t>
      </w:r>
    </w:p>
    <w:p w14:paraId="21B57A70" w14:textId="77777777" w:rsidR="000571C1" w:rsidRPr="00841DA2" w:rsidRDefault="000571C1" w:rsidP="000571C1">
      <w:pPr>
        <w:numPr>
          <w:ilvl w:val="0"/>
          <w:numId w:val="6"/>
        </w:numPr>
        <w:overflowPunct/>
        <w:autoSpaceDE/>
        <w:autoSpaceDN/>
        <w:adjustRightInd/>
        <w:spacing w:before="60" w:after="0"/>
        <w:ind w:left="288" w:hanging="288"/>
        <w:jc w:val="both"/>
        <w:textAlignment w:val="auto"/>
        <w:rPr>
          <w:i/>
        </w:rPr>
      </w:pPr>
      <w:r w:rsidRPr="00841DA2">
        <w:rPr>
          <w:i/>
        </w:rPr>
        <w:t>Existing PUCCH format 3 with removing 1st column of RM codeword can achieve similar performance for different UCI payload size compared to DMRS-less scheme.</w:t>
      </w:r>
    </w:p>
    <w:p w14:paraId="4A26EBD6" w14:textId="77777777" w:rsidR="000571C1" w:rsidRPr="00841DA2" w:rsidRDefault="000571C1" w:rsidP="000571C1">
      <w:pPr>
        <w:numPr>
          <w:ilvl w:val="0"/>
          <w:numId w:val="6"/>
        </w:numPr>
        <w:overflowPunct/>
        <w:autoSpaceDE/>
        <w:autoSpaceDN/>
        <w:adjustRightInd/>
        <w:spacing w:before="60" w:after="0"/>
        <w:ind w:left="288" w:hanging="288"/>
        <w:jc w:val="both"/>
        <w:textAlignment w:val="auto"/>
        <w:rPr>
          <w:i/>
        </w:rPr>
      </w:pPr>
      <w:r w:rsidRPr="00841DA2">
        <w:rPr>
          <w:i/>
        </w:rPr>
        <w:lastRenderedPageBreak/>
        <w:t xml:space="preserve">All three DMRS-less PUCCH schemes, (Gold sequence based, existing RM code with removing 1st column of codeword and existing RM code with enhanced scrambling sequence) can achieve similar performance for different UCI payload sizes. </w:t>
      </w:r>
    </w:p>
    <w:p w14:paraId="08469B52" w14:textId="77777777" w:rsidR="008177F3" w:rsidRPr="00AE08AD" w:rsidRDefault="008177F3" w:rsidP="008177F3">
      <w:pPr>
        <w:spacing w:before="240" w:after="0"/>
        <w:jc w:val="both"/>
        <w:rPr>
          <w:b/>
        </w:rPr>
      </w:pPr>
      <w:r w:rsidRPr="00FA21A8">
        <w:rPr>
          <w:b/>
        </w:rPr>
        <w:t>Observation 2</w:t>
      </w:r>
    </w:p>
    <w:p w14:paraId="30D8AD21" w14:textId="77777777" w:rsidR="00BB46B2" w:rsidRPr="008A6E78" w:rsidRDefault="00BB46B2" w:rsidP="00BB46B2">
      <w:pPr>
        <w:numPr>
          <w:ilvl w:val="0"/>
          <w:numId w:val="6"/>
        </w:numPr>
        <w:overflowPunct/>
        <w:autoSpaceDE/>
        <w:autoSpaceDN/>
        <w:adjustRightInd/>
        <w:spacing w:before="60" w:after="0"/>
        <w:ind w:left="288" w:hanging="288"/>
        <w:jc w:val="both"/>
        <w:textAlignment w:val="auto"/>
        <w:rPr>
          <w:i/>
        </w:rPr>
      </w:pPr>
      <w:r w:rsidRPr="008A6E78">
        <w:rPr>
          <w:i/>
        </w:rPr>
        <w:t xml:space="preserve">For Rel-15 inter-slot frequency hopping, cross-slot channel estimation can provide </w:t>
      </w:r>
      <w:r>
        <w:rPr>
          <w:i/>
        </w:rPr>
        <w:t>~1.2dB</w:t>
      </w:r>
      <w:r w:rsidRPr="008A6E78">
        <w:rPr>
          <w:i/>
        </w:rPr>
        <w:t xml:space="preserve"> performance gain compared to the case without cross-slot channel estimation.</w:t>
      </w:r>
    </w:p>
    <w:p w14:paraId="6DD9BB66" w14:textId="77777777" w:rsidR="008177F3" w:rsidRPr="008A6E78" w:rsidRDefault="008177F3" w:rsidP="008177F3">
      <w:pPr>
        <w:numPr>
          <w:ilvl w:val="0"/>
          <w:numId w:val="6"/>
        </w:numPr>
        <w:overflowPunct/>
        <w:autoSpaceDE/>
        <w:autoSpaceDN/>
        <w:adjustRightInd/>
        <w:spacing w:before="60" w:after="0"/>
        <w:ind w:left="288" w:hanging="288"/>
        <w:jc w:val="both"/>
        <w:textAlignment w:val="auto"/>
        <w:rPr>
          <w:i/>
        </w:rPr>
      </w:pPr>
      <w:r w:rsidRPr="008A6E78">
        <w:rPr>
          <w:i/>
        </w:rPr>
        <w:t xml:space="preserve">When employing cross-slot channel estimation, ~1.6dB performance gain can be achieved for enhanced inter-slot frequency hopping pattern, compared to Rel-15 intra-slot and inter-slot frequency hopping pattern.  </w:t>
      </w:r>
    </w:p>
    <w:p w14:paraId="54F725C0" w14:textId="77777777" w:rsidR="008177F3" w:rsidRPr="008A6E78" w:rsidRDefault="008177F3" w:rsidP="008177F3">
      <w:pPr>
        <w:numPr>
          <w:ilvl w:val="0"/>
          <w:numId w:val="6"/>
        </w:numPr>
        <w:overflowPunct/>
        <w:autoSpaceDE/>
        <w:autoSpaceDN/>
        <w:adjustRightInd/>
        <w:spacing w:before="60" w:after="0"/>
        <w:ind w:left="288" w:hanging="288"/>
        <w:jc w:val="both"/>
        <w:textAlignment w:val="auto"/>
        <w:rPr>
          <w:i/>
        </w:rPr>
      </w:pPr>
      <w:r w:rsidRPr="008A6E78">
        <w:rPr>
          <w:i/>
        </w:rPr>
        <w:t xml:space="preserve">Compared to Rel-15 inter-slot frequency hopping without cross-slot channel estimation, substantial performance gain, i.e., ~2.8dB can be achieved by enhanced inter-slot frequency hopping with cross-slot channel estimation. </w:t>
      </w:r>
    </w:p>
    <w:p w14:paraId="37BFD416" w14:textId="77777777" w:rsidR="008177F3" w:rsidRPr="00FB2D25" w:rsidRDefault="008177F3" w:rsidP="008177F3">
      <w:pPr>
        <w:spacing w:before="240" w:after="0"/>
        <w:jc w:val="both"/>
        <w:rPr>
          <w:b/>
        </w:rPr>
      </w:pPr>
      <w:r w:rsidRPr="00FA21A8">
        <w:rPr>
          <w:b/>
        </w:rPr>
        <w:t>Observation 3</w:t>
      </w:r>
    </w:p>
    <w:p w14:paraId="55382A6E" w14:textId="77777777" w:rsidR="008177F3" w:rsidRPr="005C21AA" w:rsidRDefault="008177F3" w:rsidP="008177F3">
      <w:pPr>
        <w:numPr>
          <w:ilvl w:val="0"/>
          <w:numId w:val="6"/>
        </w:numPr>
        <w:overflowPunct/>
        <w:autoSpaceDE/>
        <w:autoSpaceDN/>
        <w:adjustRightInd/>
        <w:spacing w:before="60" w:after="0"/>
        <w:ind w:left="288" w:hanging="288"/>
        <w:jc w:val="both"/>
        <w:textAlignment w:val="auto"/>
        <w:rPr>
          <w:i/>
        </w:rPr>
      </w:pPr>
      <w:r w:rsidRPr="006B29BD">
        <w:rPr>
          <w:i/>
        </w:rPr>
        <w:t xml:space="preserve">For 8 repetitions with inter-slot frequency hopping, 4 DMRS symbols can achieve slightly better link level performance than </w:t>
      </w:r>
      <w:r>
        <w:rPr>
          <w:i/>
        </w:rPr>
        <w:t>5 and 6</w:t>
      </w:r>
      <w:r w:rsidRPr="006B29BD">
        <w:rPr>
          <w:i/>
        </w:rPr>
        <w:t xml:space="preserve"> DMRS symbols</w:t>
      </w:r>
      <w:r>
        <w:rPr>
          <w:i/>
        </w:rPr>
        <w:t xml:space="preserve"> for PUCCH format 3</w:t>
      </w:r>
      <w:r w:rsidRPr="005C21AA">
        <w:rPr>
          <w:i/>
        </w:rPr>
        <w:t xml:space="preserve">. </w:t>
      </w:r>
    </w:p>
    <w:p w14:paraId="480B3286" w14:textId="77777777" w:rsidR="008177F3" w:rsidRPr="00AF3A5B" w:rsidRDefault="008177F3" w:rsidP="008177F3">
      <w:pPr>
        <w:spacing w:before="240" w:after="0"/>
        <w:jc w:val="both"/>
        <w:rPr>
          <w:b/>
        </w:rPr>
      </w:pPr>
      <w:r w:rsidRPr="000A4E9D">
        <w:rPr>
          <w:b/>
        </w:rPr>
        <w:t>Observation 4</w:t>
      </w:r>
    </w:p>
    <w:p w14:paraId="709E0F26" w14:textId="77777777" w:rsidR="008177F3" w:rsidRDefault="008177F3" w:rsidP="008177F3">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1FB7F1F2" w14:textId="77777777" w:rsidR="008177F3" w:rsidRPr="005C21AA" w:rsidRDefault="008177F3" w:rsidP="008177F3">
      <w:pPr>
        <w:spacing w:before="240" w:after="0"/>
        <w:jc w:val="both"/>
        <w:rPr>
          <w:b/>
        </w:rPr>
      </w:pPr>
      <w:r w:rsidRPr="00AE62F8">
        <w:rPr>
          <w:b/>
        </w:rPr>
        <w:t>Proposal 1</w:t>
      </w:r>
    </w:p>
    <w:p w14:paraId="6EC990E6" w14:textId="77777777" w:rsidR="008177F3" w:rsidRPr="00741FE6" w:rsidRDefault="008177F3" w:rsidP="008177F3">
      <w:pPr>
        <w:numPr>
          <w:ilvl w:val="0"/>
          <w:numId w:val="6"/>
        </w:numPr>
        <w:overflowPunct/>
        <w:autoSpaceDE/>
        <w:autoSpaceDN/>
        <w:adjustRightInd/>
        <w:spacing w:before="60" w:after="0"/>
        <w:ind w:left="288" w:hanging="288"/>
        <w:jc w:val="both"/>
        <w:textAlignment w:val="auto"/>
        <w:rPr>
          <w:i/>
        </w:rPr>
      </w:pPr>
      <w:r w:rsidRPr="00741FE6">
        <w:rPr>
          <w:i/>
        </w:rPr>
        <w:t>DTX to ACK probability of 1% should be applied for performance evaluation for PUCCH format 3.</w:t>
      </w:r>
    </w:p>
    <w:p w14:paraId="1C59D561" w14:textId="77777777" w:rsidR="00D30ECE" w:rsidRPr="005C21AA" w:rsidRDefault="00D30ECE" w:rsidP="00D30ECE">
      <w:pPr>
        <w:spacing w:before="240" w:after="0"/>
        <w:jc w:val="both"/>
        <w:rPr>
          <w:b/>
        </w:rPr>
      </w:pPr>
      <w:r w:rsidRPr="00AC4DC9">
        <w:rPr>
          <w:b/>
        </w:rPr>
        <w:t xml:space="preserve">Proposal </w:t>
      </w:r>
      <w:r>
        <w:rPr>
          <w:b/>
        </w:rPr>
        <w:t>2</w:t>
      </w:r>
    </w:p>
    <w:p w14:paraId="3D5B9EC3" w14:textId="77777777" w:rsidR="00D30ECE" w:rsidRPr="005C21AA" w:rsidRDefault="00D30ECE" w:rsidP="00D30ECE">
      <w:pPr>
        <w:numPr>
          <w:ilvl w:val="0"/>
          <w:numId w:val="6"/>
        </w:numPr>
        <w:overflowPunct/>
        <w:autoSpaceDE/>
        <w:autoSpaceDN/>
        <w:adjustRightInd/>
        <w:spacing w:before="60" w:after="0"/>
        <w:ind w:left="288" w:hanging="288"/>
        <w:jc w:val="both"/>
        <w:textAlignment w:val="auto"/>
        <w:rPr>
          <w:i/>
        </w:rPr>
      </w:pPr>
      <w:r>
        <w:rPr>
          <w:i/>
        </w:rPr>
        <w:t>DMRS-less PUCCH scheme is not considered for PUCCH coverage enhancement</w:t>
      </w:r>
      <w:r w:rsidRPr="005C21AA">
        <w:rPr>
          <w:i/>
        </w:rPr>
        <w:t xml:space="preserve">. </w:t>
      </w:r>
    </w:p>
    <w:p w14:paraId="268165AF" w14:textId="77777777" w:rsidR="00F95D3D" w:rsidRPr="005C21AA" w:rsidRDefault="00F95D3D" w:rsidP="00F95D3D">
      <w:pPr>
        <w:spacing w:before="240" w:after="0"/>
        <w:jc w:val="both"/>
        <w:rPr>
          <w:b/>
        </w:rPr>
      </w:pPr>
      <w:r w:rsidRPr="00FA21A8">
        <w:rPr>
          <w:b/>
        </w:rPr>
        <w:t xml:space="preserve">Proposal </w:t>
      </w:r>
      <w:r>
        <w:rPr>
          <w:b/>
        </w:rPr>
        <w:t>3</w:t>
      </w:r>
    </w:p>
    <w:p w14:paraId="4D26A278" w14:textId="77777777" w:rsidR="00F95D3D" w:rsidRDefault="00F95D3D" w:rsidP="00F95D3D">
      <w:pPr>
        <w:numPr>
          <w:ilvl w:val="0"/>
          <w:numId w:val="6"/>
        </w:numPr>
        <w:overflowPunct/>
        <w:autoSpaceDE/>
        <w:autoSpaceDN/>
        <w:adjustRightInd/>
        <w:spacing w:before="60" w:after="0"/>
        <w:ind w:left="288" w:hanging="288"/>
        <w:jc w:val="both"/>
        <w:textAlignment w:val="auto"/>
        <w:rPr>
          <w:i/>
        </w:rPr>
      </w:pPr>
      <w:r>
        <w:rPr>
          <w:i/>
        </w:rPr>
        <w:t>Enhanced PUCCH repetition mechanism can be supported for PUCCH coverage enhancement</w:t>
      </w:r>
      <w:r w:rsidRPr="005C21AA">
        <w:rPr>
          <w:i/>
        </w:rPr>
        <w:t>.</w:t>
      </w:r>
    </w:p>
    <w:p w14:paraId="5E33C2C3" w14:textId="77777777" w:rsidR="00F95D3D" w:rsidRDefault="00F95D3D" w:rsidP="00F95D3D">
      <w:pPr>
        <w:numPr>
          <w:ilvl w:val="0"/>
          <w:numId w:val="42"/>
        </w:numPr>
        <w:overflowPunct/>
        <w:autoSpaceDE/>
        <w:autoSpaceDN/>
        <w:adjustRightInd/>
        <w:spacing w:before="60" w:after="0"/>
        <w:jc w:val="both"/>
        <w:textAlignment w:val="auto"/>
        <w:rPr>
          <w:i/>
        </w:rPr>
      </w:pPr>
      <w:r w:rsidRPr="005E6890">
        <w:rPr>
          <w:i/>
        </w:rPr>
        <w:t>Back-to-back PUCCH repetitions possibly with different duration and starting symbol are studied as part of enhanced PUCCH repetition</w:t>
      </w:r>
      <w:r>
        <w:rPr>
          <w:i/>
        </w:rPr>
        <w:t xml:space="preserve"> mechanism.</w:t>
      </w:r>
    </w:p>
    <w:p w14:paraId="02C3A5A2" w14:textId="77777777" w:rsidR="00F95D3D" w:rsidRPr="005C21AA" w:rsidRDefault="00F95D3D" w:rsidP="00F95D3D">
      <w:pPr>
        <w:numPr>
          <w:ilvl w:val="0"/>
          <w:numId w:val="42"/>
        </w:numPr>
        <w:overflowPunct/>
        <w:autoSpaceDE/>
        <w:autoSpaceDN/>
        <w:adjustRightInd/>
        <w:spacing w:before="60" w:after="0"/>
        <w:jc w:val="both"/>
        <w:textAlignment w:val="auto"/>
        <w:rPr>
          <w:i/>
        </w:rPr>
      </w:pPr>
      <w:r>
        <w:rPr>
          <w:i/>
        </w:rPr>
        <w:t xml:space="preserve">FFS whether this mechanism is studied under NR coverage enhancement WI or eURLLC WI. </w:t>
      </w:r>
    </w:p>
    <w:p w14:paraId="23DBE67A" w14:textId="77777777" w:rsidR="00D30ECE" w:rsidRPr="00AF3A5B" w:rsidRDefault="00D30ECE" w:rsidP="00D30ECE">
      <w:pPr>
        <w:spacing w:before="240" w:after="0"/>
        <w:jc w:val="both"/>
        <w:rPr>
          <w:b/>
        </w:rPr>
      </w:pPr>
      <w:r w:rsidRPr="00FA21A8">
        <w:rPr>
          <w:b/>
        </w:rPr>
        <w:t xml:space="preserve">Proposal </w:t>
      </w:r>
      <w:r>
        <w:rPr>
          <w:b/>
        </w:rPr>
        <w:t>4</w:t>
      </w:r>
    </w:p>
    <w:p w14:paraId="46258DB1" w14:textId="77777777" w:rsidR="00D30ECE" w:rsidRPr="006B3E39" w:rsidRDefault="00D30ECE" w:rsidP="00D30ECE">
      <w:pPr>
        <w:numPr>
          <w:ilvl w:val="0"/>
          <w:numId w:val="6"/>
        </w:numPr>
        <w:overflowPunct/>
        <w:autoSpaceDE/>
        <w:autoSpaceDN/>
        <w:adjustRightInd/>
        <w:spacing w:before="60" w:after="0"/>
        <w:ind w:left="288" w:hanging="288"/>
        <w:jc w:val="both"/>
        <w:textAlignment w:val="auto"/>
        <w:rPr>
          <w:i/>
        </w:rPr>
      </w:pPr>
      <w:r w:rsidRPr="006B3E39">
        <w:rPr>
          <w:i/>
        </w:rPr>
        <w:t>Inter-slot frequency hopping with inter-slot bundling is supported in conjunction with cross-slot channel estimation for PU</w:t>
      </w:r>
      <w:r>
        <w:rPr>
          <w:i/>
        </w:rPr>
        <w:t>C</w:t>
      </w:r>
      <w:r w:rsidRPr="006B3E39">
        <w:rPr>
          <w:i/>
        </w:rPr>
        <w:t>CH coverage enhancement.</w:t>
      </w:r>
    </w:p>
    <w:p w14:paraId="46B53B35" w14:textId="77777777" w:rsidR="00D30ECE" w:rsidRPr="00AF3A5B" w:rsidRDefault="00D30ECE" w:rsidP="00D30ECE">
      <w:pPr>
        <w:spacing w:before="240" w:after="0"/>
        <w:jc w:val="both"/>
        <w:rPr>
          <w:b/>
        </w:rPr>
      </w:pPr>
      <w:r w:rsidRPr="00FA21A8">
        <w:rPr>
          <w:b/>
        </w:rPr>
        <w:t xml:space="preserve">Proposal </w:t>
      </w:r>
      <w:r>
        <w:rPr>
          <w:b/>
        </w:rPr>
        <w:t>5</w:t>
      </w:r>
    </w:p>
    <w:p w14:paraId="31AD4603" w14:textId="77777777" w:rsidR="00D30ECE" w:rsidRDefault="00D30ECE" w:rsidP="00D30ECE">
      <w:pPr>
        <w:numPr>
          <w:ilvl w:val="0"/>
          <w:numId w:val="6"/>
        </w:numPr>
        <w:overflowPunct/>
        <w:autoSpaceDE/>
        <w:autoSpaceDN/>
        <w:adjustRightInd/>
        <w:spacing w:before="60" w:after="0"/>
        <w:ind w:left="288" w:hanging="288"/>
        <w:jc w:val="both"/>
        <w:textAlignment w:val="auto"/>
        <w:rPr>
          <w:i/>
        </w:rPr>
      </w:pPr>
      <w:r>
        <w:rPr>
          <w:i/>
        </w:rPr>
        <w:t>The following schemes for coverage enhancement of short PUCCH formats are not further studied under NR coverage enhancement WI.</w:t>
      </w:r>
    </w:p>
    <w:p w14:paraId="5F639ED4" w14:textId="77777777" w:rsidR="00D30ECE" w:rsidRDefault="00D30ECE" w:rsidP="00D30ECE">
      <w:pPr>
        <w:numPr>
          <w:ilvl w:val="0"/>
          <w:numId w:val="42"/>
        </w:numPr>
        <w:overflowPunct/>
        <w:autoSpaceDE/>
        <w:autoSpaceDN/>
        <w:adjustRightInd/>
        <w:spacing w:before="60" w:after="0"/>
        <w:jc w:val="both"/>
        <w:textAlignment w:val="auto"/>
        <w:rPr>
          <w:i/>
        </w:rPr>
      </w:pPr>
      <w:r>
        <w:rPr>
          <w:i/>
        </w:rPr>
        <w:t>S</w:t>
      </w:r>
      <w:r w:rsidRPr="00262E39">
        <w:rPr>
          <w:i/>
        </w:rPr>
        <w:t xml:space="preserve">equence based PF 0 with Pi/2 BPSK </w:t>
      </w:r>
    </w:p>
    <w:p w14:paraId="0BD11EA2" w14:textId="77777777" w:rsidR="00D30ECE" w:rsidRDefault="00D30ECE" w:rsidP="00D30ECE">
      <w:pPr>
        <w:numPr>
          <w:ilvl w:val="0"/>
          <w:numId w:val="42"/>
        </w:numPr>
        <w:overflowPunct/>
        <w:autoSpaceDE/>
        <w:autoSpaceDN/>
        <w:adjustRightInd/>
        <w:spacing w:before="60" w:after="0"/>
        <w:jc w:val="both"/>
        <w:textAlignment w:val="auto"/>
        <w:rPr>
          <w:i/>
        </w:rPr>
      </w:pPr>
      <w:r>
        <w:rPr>
          <w:i/>
        </w:rPr>
        <w:t>P</w:t>
      </w:r>
      <w:r w:rsidRPr="00262E39">
        <w:rPr>
          <w:i/>
        </w:rPr>
        <w:t xml:space="preserve">re-DFT data-RS multiplexing for PF2 with Pi/2 BPSK </w:t>
      </w:r>
    </w:p>
    <w:p w14:paraId="7090EABD" w14:textId="77777777" w:rsidR="00D30ECE" w:rsidRDefault="00D30ECE" w:rsidP="00D30ECE">
      <w:pPr>
        <w:numPr>
          <w:ilvl w:val="0"/>
          <w:numId w:val="42"/>
        </w:numPr>
        <w:overflowPunct/>
        <w:autoSpaceDE/>
        <w:autoSpaceDN/>
        <w:adjustRightInd/>
        <w:spacing w:before="60" w:after="0"/>
        <w:jc w:val="both"/>
        <w:textAlignment w:val="auto"/>
        <w:rPr>
          <w:i/>
        </w:rPr>
      </w:pPr>
      <w:r>
        <w:rPr>
          <w:i/>
        </w:rPr>
        <w:t>S</w:t>
      </w:r>
      <w:r w:rsidRPr="00262E39">
        <w:rPr>
          <w:i/>
        </w:rPr>
        <w:t>hort/mini-slot PUCCH repetition</w:t>
      </w:r>
    </w:p>
    <w:p w14:paraId="1B966F45" w14:textId="77777777" w:rsidR="00D30ECE" w:rsidRPr="00AF3A5B" w:rsidRDefault="00D30ECE" w:rsidP="00D30ECE">
      <w:pPr>
        <w:spacing w:before="240" w:after="0"/>
        <w:jc w:val="both"/>
        <w:rPr>
          <w:b/>
        </w:rPr>
      </w:pPr>
      <w:r w:rsidRPr="00FA21A8">
        <w:rPr>
          <w:b/>
        </w:rPr>
        <w:t xml:space="preserve">Proposal </w:t>
      </w:r>
      <w:r>
        <w:rPr>
          <w:b/>
        </w:rPr>
        <w:t>6</w:t>
      </w:r>
    </w:p>
    <w:p w14:paraId="753759CB" w14:textId="77777777" w:rsidR="00D30ECE" w:rsidRDefault="00D30ECE" w:rsidP="00D30ECE">
      <w:pPr>
        <w:numPr>
          <w:ilvl w:val="0"/>
          <w:numId w:val="6"/>
        </w:numPr>
        <w:overflowPunct/>
        <w:autoSpaceDE/>
        <w:autoSpaceDN/>
        <w:adjustRightInd/>
        <w:spacing w:before="60" w:after="0"/>
        <w:ind w:left="288" w:hanging="288"/>
        <w:jc w:val="both"/>
        <w:textAlignment w:val="auto"/>
        <w:rPr>
          <w:i/>
        </w:rPr>
      </w:pPr>
      <w:r>
        <w:rPr>
          <w:i/>
        </w:rPr>
        <w:t>Higher DMRS density in time domain is not considered for PUCCH coverage enhancement</w:t>
      </w:r>
      <w:r w:rsidRPr="00AF3A5B">
        <w:rPr>
          <w:i/>
        </w:rPr>
        <w:t>.</w:t>
      </w:r>
    </w:p>
    <w:p w14:paraId="45D0915E" w14:textId="77777777" w:rsidR="00D30ECE" w:rsidRPr="00525277" w:rsidRDefault="00D30ECE" w:rsidP="00D30ECE">
      <w:pPr>
        <w:spacing w:before="240" w:after="0"/>
        <w:jc w:val="both"/>
        <w:rPr>
          <w:b/>
        </w:rPr>
      </w:pPr>
      <w:r w:rsidRPr="000A4E9D">
        <w:rPr>
          <w:b/>
        </w:rPr>
        <w:t xml:space="preserve">Proposal </w:t>
      </w:r>
      <w:r>
        <w:rPr>
          <w:b/>
        </w:rPr>
        <w:t>7</w:t>
      </w:r>
    </w:p>
    <w:p w14:paraId="6D659318" w14:textId="214EE52D" w:rsidR="00D30ECE" w:rsidRDefault="00D30ECE" w:rsidP="00D30ECE">
      <w:pPr>
        <w:numPr>
          <w:ilvl w:val="0"/>
          <w:numId w:val="6"/>
        </w:numPr>
        <w:overflowPunct/>
        <w:autoSpaceDE/>
        <w:autoSpaceDN/>
        <w:adjustRightInd/>
        <w:spacing w:before="60" w:after="0"/>
        <w:ind w:left="288" w:hanging="288"/>
        <w:jc w:val="both"/>
        <w:textAlignment w:val="auto"/>
        <w:rPr>
          <w:i/>
        </w:rPr>
      </w:pPr>
      <w:r>
        <w:rPr>
          <w:i/>
        </w:rPr>
        <w:t xml:space="preserve">Maximum </w:t>
      </w:r>
      <w:r w:rsidRPr="00525277">
        <w:rPr>
          <w:i/>
        </w:rPr>
        <w:t xml:space="preserve">number of repetitions </w:t>
      </w:r>
      <w:r>
        <w:rPr>
          <w:i/>
        </w:rPr>
        <w:t xml:space="preserve">can be increased </w:t>
      </w:r>
      <w:r w:rsidRPr="00525277">
        <w:rPr>
          <w:i/>
        </w:rPr>
        <w:t xml:space="preserve">to further improve the </w:t>
      </w:r>
      <w:r>
        <w:rPr>
          <w:i/>
        </w:rPr>
        <w:t xml:space="preserve">PUCCH </w:t>
      </w:r>
      <w:r w:rsidRPr="00525277">
        <w:rPr>
          <w:i/>
        </w:rPr>
        <w:t>coverage.</w:t>
      </w:r>
    </w:p>
    <w:p w14:paraId="6ABAA6B8" w14:textId="77777777" w:rsidR="000D7FE7" w:rsidRPr="00525277" w:rsidRDefault="000D7FE7" w:rsidP="000D7FE7">
      <w:pPr>
        <w:overflowPunct/>
        <w:autoSpaceDE/>
        <w:autoSpaceDN/>
        <w:adjustRightInd/>
        <w:spacing w:before="60" w:after="0"/>
        <w:ind w:left="288"/>
        <w:jc w:val="both"/>
        <w:textAlignment w:val="auto"/>
        <w:rPr>
          <w:i/>
        </w:rPr>
      </w:pPr>
      <w:bookmarkStart w:id="27" w:name="_GoBack"/>
      <w:bookmarkEnd w:id="27"/>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77472F34" w14:textId="76DD979B" w:rsidR="002364BB" w:rsidRPr="00A70EF5" w:rsidRDefault="002364BB" w:rsidP="002364BB">
      <w:pPr>
        <w:widowControl w:val="0"/>
        <w:numPr>
          <w:ilvl w:val="0"/>
          <w:numId w:val="4"/>
        </w:numPr>
        <w:overflowPunct/>
        <w:autoSpaceDE/>
        <w:adjustRightInd/>
        <w:spacing w:after="120"/>
        <w:jc w:val="both"/>
        <w:textAlignment w:val="auto"/>
        <w:rPr>
          <w:lang w:eastAsia="zh-CN"/>
        </w:rPr>
      </w:pPr>
      <w:bookmarkStart w:id="28" w:name="_Ref46943635"/>
      <w:bookmarkStart w:id="29" w:name="_Ref20730972"/>
      <w:bookmarkStart w:id="30" w:name="_Ref16193927"/>
      <w:bookmarkStart w:id="31" w:name="_Ref6926730"/>
      <w:bookmarkStart w:id="32" w:name="_Ref7107393"/>
      <w:bookmarkStart w:id="33" w:name="_Ref521318726"/>
      <w:bookmarkStart w:id="34" w:name="_Ref524340861"/>
      <w:bookmarkStart w:id="35" w:name="_Ref510774888"/>
      <w:bookmarkStart w:id="36" w:name="_Ref3884257"/>
      <w:r w:rsidRPr="00A70EF5">
        <w:rPr>
          <w:lang w:eastAsia="zh-CN"/>
        </w:rPr>
        <w:t>Chairman’s notes, RAN1 #10</w:t>
      </w:r>
      <w:r w:rsidR="00744DEB" w:rsidRPr="00A70EF5">
        <w:rPr>
          <w:lang w:eastAsia="zh-CN"/>
        </w:rPr>
        <w:t>2</w:t>
      </w:r>
      <w:r w:rsidRPr="00A70EF5">
        <w:rPr>
          <w:lang w:eastAsia="zh-CN"/>
        </w:rPr>
        <w:t xml:space="preserve"> e-Meeting, </w:t>
      </w:r>
      <w:r w:rsidR="00744DEB" w:rsidRPr="00A70EF5">
        <w:rPr>
          <w:lang w:eastAsia="zh-CN"/>
        </w:rPr>
        <w:t>August</w:t>
      </w:r>
      <w:r w:rsidRPr="00A70EF5">
        <w:rPr>
          <w:lang w:eastAsia="zh-CN"/>
        </w:rPr>
        <w:t xml:space="preserve"> 2020</w:t>
      </w:r>
      <w:bookmarkEnd w:id="28"/>
    </w:p>
    <w:p w14:paraId="00EADAF3" w14:textId="0656A7CC"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37" w:name="_Ref46943670"/>
      <w:bookmarkStart w:id="38" w:name="_Ref30840956"/>
      <w:r w:rsidRPr="00A70EF5">
        <w:rPr>
          <w:lang w:eastAsia="zh-CN"/>
        </w:rPr>
        <w:t>R1-2007952</w:t>
      </w:r>
      <w:r w:rsidR="002364BB" w:rsidRPr="00A70EF5">
        <w:rPr>
          <w:lang w:eastAsia="zh-CN"/>
        </w:rPr>
        <w:t>, “</w:t>
      </w:r>
      <w:r w:rsidR="009A0DD4" w:rsidRPr="00A70EF5">
        <w:rPr>
          <w:lang w:eastAsia="zh-CN"/>
        </w:rPr>
        <w:t>O</w:t>
      </w:r>
      <w:r w:rsidR="002364BB" w:rsidRPr="00A70EF5">
        <w:rPr>
          <w:lang w:eastAsia="zh-CN"/>
        </w:rPr>
        <w:t xml:space="preserve">n baseline coverage performance for FR1”, Intel Corporation, e-Meeting, </w:t>
      </w:r>
      <w:r w:rsidR="00134143" w:rsidRPr="00A70EF5">
        <w:rPr>
          <w:lang w:eastAsia="zh-CN"/>
        </w:rPr>
        <w:t>October</w:t>
      </w:r>
      <w:r w:rsidR="002364BB" w:rsidRPr="00A70EF5">
        <w:rPr>
          <w:lang w:eastAsia="zh-CN"/>
        </w:rPr>
        <w:t xml:space="preserve"> 2020</w:t>
      </w:r>
      <w:bookmarkEnd w:id="37"/>
    </w:p>
    <w:p w14:paraId="4CDE55E6" w14:textId="63FE013C"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39" w:name="_Ref46943683"/>
      <w:r w:rsidRPr="00A70EF5">
        <w:rPr>
          <w:lang w:eastAsia="zh-CN"/>
        </w:rPr>
        <w:t>R1-2007953</w:t>
      </w:r>
      <w:r w:rsidR="002364BB" w:rsidRPr="00A70EF5">
        <w:rPr>
          <w:lang w:eastAsia="zh-CN"/>
        </w:rPr>
        <w:t>, “</w:t>
      </w:r>
      <w:r w:rsidR="009A0DD4" w:rsidRPr="00A70EF5">
        <w:rPr>
          <w:lang w:eastAsia="zh-CN"/>
        </w:rPr>
        <w:t>O</w:t>
      </w:r>
      <w:r w:rsidR="002364BB" w:rsidRPr="00A70EF5">
        <w:rPr>
          <w:lang w:eastAsia="zh-CN"/>
        </w:rPr>
        <w:t>n baseline coverage performance for FR2”, Intel Corporation</w:t>
      </w:r>
      <w:bookmarkEnd w:id="38"/>
      <w:r w:rsidR="002364BB" w:rsidRPr="00A70EF5">
        <w:rPr>
          <w:lang w:eastAsia="zh-CN"/>
        </w:rPr>
        <w:t xml:space="preserve">, e-Meeting, </w:t>
      </w:r>
      <w:r w:rsidR="00134143" w:rsidRPr="00A70EF5">
        <w:rPr>
          <w:lang w:eastAsia="zh-CN"/>
        </w:rPr>
        <w:t xml:space="preserve">October </w:t>
      </w:r>
      <w:r w:rsidR="002364BB" w:rsidRPr="00A70EF5">
        <w:rPr>
          <w:lang w:eastAsia="zh-CN"/>
        </w:rPr>
        <w:t>2020</w:t>
      </w:r>
      <w:bookmarkEnd w:id="39"/>
    </w:p>
    <w:p w14:paraId="0892262F" w14:textId="7ECDE57F" w:rsidR="002364BB" w:rsidRPr="00A70EF5" w:rsidRDefault="00980B66" w:rsidP="002364BB">
      <w:pPr>
        <w:widowControl w:val="0"/>
        <w:numPr>
          <w:ilvl w:val="0"/>
          <w:numId w:val="4"/>
        </w:numPr>
        <w:overflowPunct/>
        <w:autoSpaceDE/>
        <w:adjustRightInd/>
        <w:spacing w:after="120"/>
        <w:jc w:val="both"/>
        <w:textAlignment w:val="auto"/>
        <w:rPr>
          <w:lang w:eastAsia="zh-CN"/>
        </w:rPr>
      </w:pPr>
      <w:bookmarkStart w:id="40" w:name="_Ref46943742"/>
      <w:r w:rsidRPr="00A70EF5">
        <w:rPr>
          <w:lang w:eastAsia="zh-CN"/>
        </w:rPr>
        <w:t>R1-2007954</w:t>
      </w:r>
      <w:r w:rsidR="002364BB" w:rsidRPr="00A70EF5">
        <w:rPr>
          <w:lang w:eastAsia="zh-CN"/>
        </w:rPr>
        <w:t>, “</w:t>
      </w:r>
      <w:r w:rsidR="000C6853" w:rsidRPr="00A70EF5">
        <w:rPr>
          <w:lang w:eastAsia="zh-CN"/>
        </w:rPr>
        <w:t>On</w:t>
      </w:r>
      <w:r w:rsidR="002364BB" w:rsidRPr="00A70EF5">
        <w:rPr>
          <w:lang w:eastAsia="zh-CN"/>
        </w:rPr>
        <w:t xml:space="preserve"> potential techniques for PU</w:t>
      </w:r>
      <w:r w:rsidR="00FB3138" w:rsidRPr="00A70EF5">
        <w:rPr>
          <w:lang w:eastAsia="zh-CN"/>
        </w:rPr>
        <w:t>S</w:t>
      </w:r>
      <w:r w:rsidR="002364BB" w:rsidRPr="00A70EF5">
        <w:rPr>
          <w:lang w:eastAsia="zh-CN"/>
        </w:rPr>
        <w:t xml:space="preserve">CH coverage enhancement”, Intel Corporation, e-Meeting, </w:t>
      </w:r>
      <w:r w:rsidR="00134143" w:rsidRPr="00A70EF5">
        <w:rPr>
          <w:lang w:eastAsia="zh-CN"/>
        </w:rPr>
        <w:t xml:space="preserve">October </w:t>
      </w:r>
      <w:r w:rsidR="002364BB" w:rsidRPr="00A70EF5">
        <w:rPr>
          <w:lang w:eastAsia="zh-CN"/>
        </w:rPr>
        <w:t>2020</w:t>
      </w:r>
      <w:bookmarkEnd w:id="40"/>
    </w:p>
    <w:p w14:paraId="1BD1A7DC" w14:textId="70C046BC" w:rsidR="005A1E33" w:rsidRDefault="00212FE4" w:rsidP="002364BB">
      <w:pPr>
        <w:widowControl w:val="0"/>
        <w:numPr>
          <w:ilvl w:val="0"/>
          <w:numId w:val="4"/>
        </w:numPr>
        <w:overflowPunct/>
        <w:autoSpaceDE/>
        <w:adjustRightInd/>
        <w:spacing w:after="120"/>
        <w:jc w:val="both"/>
        <w:textAlignment w:val="auto"/>
        <w:rPr>
          <w:lang w:eastAsia="zh-CN"/>
        </w:rPr>
      </w:pPr>
      <w:bookmarkStart w:id="41" w:name="_Ref47365993"/>
      <w:r w:rsidRPr="00A70EF5">
        <w:rPr>
          <w:lang w:eastAsia="zh-CN"/>
        </w:rPr>
        <w:t>R1-2007956</w:t>
      </w:r>
      <w:r w:rsidR="005A1E33" w:rsidRPr="00A70EF5">
        <w:rPr>
          <w:lang w:eastAsia="zh-CN"/>
        </w:rPr>
        <w:t>, “</w:t>
      </w:r>
      <w:r w:rsidR="001C12A8" w:rsidRPr="00A70EF5">
        <w:rPr>
          <w:lang w:eastAsia="zh-CN"/>
        </w:rPr>
        <w:t>On coverage enhancement for channels other than PUSCH and PUCCH</w:t>
      </w:r>
      <w:r w:rsidR="005A1E33" w:rsidRPr="00A70EF5">
        <w:rPr>
          <w:lang w:eastAsia="zh-CN"/>
        </w:rPr>
        <w:t xml:space="preserve">”, Intel Corporation, e-Meeting, </w:t>
      </w:r>
      <w:r w:rsidR="00556C11" w:rsidRPr="00A70EF5">
        <w:rPr>
          <w:lang w:eastAsia="zh-CN"/>
        </w:rPr>
        <w:t xml:space="preserve">October </w:t>
      </w:r>
      <w:r w:rsidR="005A1E33" w:rsidRPr="00A70EF5">
        <w:rPr>
          <w:lang w:eastAsia="zh-CN"/>
        </w:rPr>
        <w:t>2020</w:t>
      </w:r>
      <w:bookmarkEnd w:id="29"/>
      <w:bookmarkEnd w:id="30"/>
      <w:bookmarkEnd w:id="31"/>
      <w:bookmarkEnd w:id="32"/>
      <w:bookmarkEnd w:id="33"/>
      <w:bookmarkEnd w:id="34"/>
      <w:bookmarkEnd w:id="35"/>
      <w:bookmarkEnd w:id="36"/>
      <w:bookmarkEnd w:id="41"/>
    </w:p>
    <w:p w14:paraId="1B6686A5" w14:textId="5B5197BE" w:rsidR="003533EB" w:rsidRDefault="003533EB" w:rsidP="002364BB">
      <w:pPr>
        <w:widowControl w:val="0"/>
        <w:numPr>
          <w:ilvl w:val="0"/>
          <w:numId w:val="4"/>
        </w:numPr>
        <w:overflowPunct/>
        <w:autoSpaceDE/>
        <w:adjustRightInd/>
        <w:spacing w:after="120"/>
        <w:jc w:val="both"/>
        <w:textAlignment w:val="auto"/>
        <w:rPr>
          <w:lang w:eastAsia="zh-CN"/>
        </w:rPr>
      </w:pPr>
      <w:bookmarkStart w:id="42" w:name="_Ref53730615"/>
      <w:r>
        <w:rPr>
          <w:lang w:eastAsia="zh-CN"/>
        </w:rPr>
        <w:t>TS38.104, V</w:t>
      </w:r>
      <w:r w:rsidRPr="003533EB">
        <w:rPr>
          <w:lang w:eastAsia="zh-CN"/>
        </w:rPr>
        <w:t>16.5.0</w:t>
      </w:r>
      <w:r>
        <w:rPr>
          <w:lang w:eastAsia="zh-CN"/>
        </w:rPr>
        <w:t>, “</w:t>
      </w:r>
      <w:r w:rsidRPr="003533EB">
        <w:rPr>
          <w:lang w:eastAsia="zh-CN"/>
        </w:rPr>
        <w:t>Base Station (BS) radio transmission and reception</w:t>
      </w:r>
      <w:r>
        <w:rPr>
          <w:lang w:eastAsia="zh-CN"/>
        </w:rPr>
        <w:t>”</w:t>
      </w:r>
      <w:bookmarkEnd w:id="42"/>
    </w:p>
    <w:p w14:paraId="64373C9F" w14:textId="361D8F7B" w:rsidR="008D2EE2" w:rsidRDefault="008D2EE2" w:rsidP="008D2EE2">
      <w:pPr>
        <w:widowControl w:val="0"/>
        <w:overflowPunct/>
        <w:autoSpaceDE/>
        <w:adjustRightInd/>
        <w:spacing w:after="120"/>
        <w:jc w:val="both"/>
        <w:textAlignment w:val="auto"/>
        <w:rPr>
          <w:lang w:eastAsia="zh-CN"/>
        </w:rPr>
      </w:pPr>
    </w:p>
    <w:p w14:paraId="271634DB" w14:textId="473B83CA" w:rsidR="008D2EE2" w:rsidRDefault="00C225B4" w:rsidP="00C225B4">
      <w:pPr>
        <w:pStyle w:val="Heading1"/>
        <w:numPr>
          <w:ilvl w:val="0"/>
          <w:numId w:val="0"/>
        </w:numPr>
        <w:ind w:left="432" w:hanging="432"/>
      </w:pPr>
      <w:r>
        <w:t>Appendix</w:t>
      </w:r>
    </w:p>
    <w:p w14:paraId="6D8F5DFD" w14:textId="0AA63A9B" w:rsidR="00C226F8" w:rsidRDefault="00C226F8" w:rsidP="00E63981">
      <w:pPr>
        <w:pStyle w:val="Heading2"/>
        <w:numPr>
          <w:ilvl w:val="0"/>
          <w:numId w:val="0"/>
        </w:numPr>
        <w:ind w:left="576" w:hanging="576"/>
      </w:pPr>
      <w:r>
        <w:t>Non-coherent detection algorithm for DMRS based scheme</w:t>
      </w:r>
    </w:p>
    <w:p w14:paraId="513BB94B" w14:textId="2C024149" w:rsidR="00C225B4" w:rsidRDefault="00C225B4" w:rsidP="00C225B4">
      <w:pPr>
        <w:rPr>
          <w:lang w:val="en-GB" w:eastAsia="zh-CN"/>
        </w:rPr>
      </w:pPr>
      <w:r>
        <w:rPr>
          <w:lang w:val="en-GB" w:eastAsia="zh-CN"/>
        </w:rPr>
        <w:t xml:space="preserve">The following equation describes the non-coherent detection algorithm for existing PUCCH format 3. </w:t>
      </w:r>
    </w:p>
    <w:p w14:paraId="11FAB978" w14:textId="622F75C9" w:rsidR="00973BD8" w:rsidRPr="00973BD8" w:rsidRDefault="00E67830" w:rsidP="00973BD8">
      <w:pPr>
        <w:overflowPunct/>
        <w:autoSpaceDE/>
        <w:autoSpaceDN/>
        <w:adjustRightInd/>
        <w:spacing w:after="160"/>
        <w:textAlignment w:val="auto"/>
        <w:rPr>
          <w:rFonts w:eastAsia="Times New Roman"/>
          <w:lang w:val="" w:eastAsia="zh-CN"/>
        </w:rPr>
      </w:pPr>
      <m:oMathPara>
        <m:oMath>
          <m:sSup>
            <m:sSupPr>
              <m:ctrlPr>
                <w:rPr>
                  <w:rFonts w:ascii="Cambria Math" w:eastAsia="Times New Roman" w:hAnsi="Cambria Math"/>
                  <w:lang w:val="" w:eastAsia="zh-CN"/>
                </w:rPr>
              </m:ctrlPr>
            </m:sSupPr>
            <m:e>
              <m:r>
                <w:rPr>
                  <w:rFonts w:ascii="Cambria Math" w:eastAsia="Times New Roman" w:hAnsi="Cambria Math"/>
                  <w:lang w:val="" w:eastAsia="zh-CN"/>
                </w:rPr>
                <m:t>D</m:t>
              </m:r>
            </m:e>
            <m:sup>
              <m:r>
                <w:rPr>
                  <w:rFonts w:ascii="Cambria Math" w:eastAsia="Times New Roman" w:hAnsi="Cambria Math"/>
                  <w:lang w:val="" w:eastAsia="zh-CN"/>
                </w:rPr>
                <m:t>u</m:t>
              </m:r>
            </m:sup>
          </m:sSup>
          <m:r>
            <m:rPr>
              <m:sty m:val="p"/>
            </m:rPr>
            <w:rPr>
              <w:rFonts w:ascii="Cambria Math" w:eastAsia="Times New Roman" w:hAnsi="Cambria Math"/>
              <w:lang w:val="" w:eastAsia="zh-CN"/>
            </w:rPr>
            <m:t>=</m:t>
          </m:r>
          <m:f>
            <m:fPr>
              <m:ctrlPr>
                <w:rPr>
                  <w:rFonts w:ascii="Cambria Math" w:eastAsia="Times New Roman" w:hAnsi="Cambria Math"/>
                  <w:lang w:val="" w:eastAsia="zh-CN"/>
                </w:rPr>
              </m:ctrlPr>
            </m:fPr>
            <m:num>
              <m:r>
                <m:rPr>
                  <m:sty m:val="p"/>
                </m:rPr>
                <w:rPr>
                  <w:rFonts w:ascii="Cambria Math" w:eastAsia="Times New Roman" w:hAnsi="Cambria Math"/>
                  <w:lang w:val="" w:eastAsia="zh-CN"/>
                </w:rPr>
                <m:t>1</m:t>
              </m:r>
            </m:num>
            <m:den>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RX</m:t>
                  </m:r>
                </m:sub>
              </m:sSub>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sym</m:t>
                  </m:r>
                </m:sub>
              </m:sSub>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SC</m:t>
                  </m:r>
                </m:sub>
              </m:sSub>
            </m:den>
          </m:f>
          <m:nary>
            <m:naryPr>
              <m:chr m:val="∑"/>
              <m:limLoc m:val="undOvr"/>
              <m:ctrlPr>
                <w:rPr>
                  <w:rFonts w:ascii="Cambria Math" w:eastAsia="Times New Roman" w:hAnsi="Cambria Math"/>
                  <w:lang w:val="" w:eastAsia="zh-CN"/>
                </w:rPr>
              </m:ctrlPr>
            </m:naryPr>
            <m:sub>
              <m:r>
                <w:rPr>
                  <w:rFonts w:ascii="Cambria Math" w:eastAsia="Times New Roman" w:hAnsi="Cambria Math"/>
                  <w:lang w:val="" w:eastAsia="zh-CN"/>
                </w:rPr>
                <m:t>r</m:t>
              </m:r>
              <m:r>
                <m:rPr>
                  <m:sty m:val="p"/>
                </m:rPr>
                <w:rPr>
                  <w:rFonts w:ascii="Cambria Math" w:eastAsia="Times New Roman" w:hAnsi="Cambria Math"/>
                  <w:lang w:val="" w:eastAsia="zh-CN"/>
                </w:rPr>
                <m:t>=0</m:t>
              </m:r>
            </m:sub>
            <m:sup>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RX</m:t>
                  </m:r>
                </m:sub>
              </m:sSub>
              <m:r>
                <m:rPr>
                  <m:sty m:val="p"/>
                </m:rPr>
                <w:rPr>
                  <w:rFonts w:ascii="Cambria Math" w:eastAsia="Times New Roman" w:hAnsi="Cambria Math"/>
                  <w:lang w:val="" w:eastAsia="zh-CN"/>
                </w:rPr>
                <m:t>-1</m:t>
              </m:r>
            </m:sup>
            <m:e>
              <m:sSup>
                <m:sSupPr>
                  <m:ctrlPr>
                    <w:rPr>
                      <w:rFonts w:ascii="Cambria Math" w:eastAsia="Times New Roman" w:hAnsi="Cambria Math"/>
                      <w:lang w:val="" w:eastAsia="zh-CN"/>
                    </w:rPr>
                  </m:ctrlPr>
                </m:sSupPr>
                <m:e>
                  <m:d>
                    <m:dPr>
                      <m:begChr m:val="|"/>
                      <m:endChr m:val="|"/>
                      <m:ctrlPr>
                        <w:rPr>
                          <w:rFonts w:ascii="Cambria Math" w:eastAsia="Times New Roman" w:hAnsi="Cambria Math"/>
                          <w:lang w:val="" w:eastAsia="zh-CN"/>
                        </w:rPr>
                      </m:ctrlPr>
                    </m:dPr>
                    <m:e>
                      <m:nary>
                        <m:naryPr>
                          <m:chr m:val="∑"/>
                          <m:limLoc m:val="undOvr"/>
                          <m:ctrlPr>
                            <w:rPr>
                              <w:rFonts w:ascii="Cambria Math" w:eastAsia="Times New Roman" w:hAnsi="Cambria Math"/>
                              <w:lang w:val="" w:eastAsia="zh-CN"/>
                            </w:rPr>
                          </m:ctrlPr>
                        </m:naryPr>
                        <m:sub>
                          <m:r>
                            <w:rPr>
                              <w:rFonts w:ascii="Cambria Math" w:eastAsia="Times New Roman" w:hAnsi="Cambria Math"/>
                              <w:lang w:val="" w:eastAsia="zh-CN"/>
                            </w:rPr>
                            <m:t>l</m:t>
                          </m:r>
                          <m:r>
                            <m:rPr>
                              <m:sty m:val="p"/>
                            </m:rPr>
                            <w:rPr>
                              <w:rFonts w:ascii="Cambria Math" w:eastAsia="Times New Roman" w:hAnsi="Cambria Math"/>
                              <w:lang w:val="" w:eastAsia="zh-CN"/>
                            </w:rPr>
                            <m:t>=0</m:t>
                          </m:r>
                        </m:sub>
                        <m:sup>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sym</m:t>
                              </m:r>
                            </m:sub>
                          </m:sSub>
                          <m:r>
                            <m:rPr>
                              <m:sty m:val="p"/>
                            </m:rPr>
                            <w:rPr>
                              <w:rFonts w:ascii="Cambria Math" w:eastAsia="Times New Roman" w:hAnsi="Cambria Math"/>
                              <w:lang w:val="" w:eastAsia="zh-CN"/>
                            </w:rPr>
                            <m:t>-1</m:t>
                          </m:r>
                        </m:sup>
                        <m:e>
                          <m:nary>
                            <m:naryPr>
                              <m:chr m:val="∑"/>
                              <m:limLoc m:val="undOvr"/>
                              <m:ctrlPr>
                                <w:rPr>
                                  <w:rFonts w:ascii="Cambria Math" w:eastAsia="Times New Roman" w:hAnsi="Cambria Math"/>
                                  <w:lang w:val="" w:eastAsia="zh-CN"/>
                                </w:rPr>
                              </m:ctrlPr>
                            </m:naryPr>
                            <m:sub>
                              <m:r>
                                <w:rPr>
                                  <w:rFonts w:ascii="Cambria Math" w:eastAsia="Times New Roman" w:hAnsi="Cambria Math"/>
                                  <w:lang w:val="" w:eastAsia="zh-CN"/>
                                </w:rPr>
                                <m:t>k</m:t>
                              </m:r>
                              <m:r>
                                <m:rPr>
                                  <m:sty m:val="p"/>
                                </m:rPr>
                                <w:rPr>
                                  <w:rFonts w:ascii="Cambria Math" w:eastAsia="Times New Roman" w:hAnsi="Cambria Math"/>
                                  <w:lang w:val="" w:eastAsia="zh-CN"/>
                                </w:rPr>
                                <m:t>=0</m:t>
                              </m:r>
                            </m:sub>
                            <m:sup>
                              <m:sSub>
                                <m:sSubPr>
                                  <m:ctrlPr>
                                    <w:rPr>
                                      <w:rFonts w:ascii="Cambria Math" w:eastAsia="Times New Roman" w:hAnsi="Cambria Math"/>
                                      <w:lang w:val="" w:eastAsia="zh-CN"/>
                                    </w:rPr>
                                  </m:ctrlPr>
                                </m:sSubPr>
                                <m:e>
                                  <m:r>
                                    <w:rPr>
                                      <w:rFonts w:ascii="Cambria Math" w:eastAsia="Times New Roman" w:hAnsi="Cambria Math"/>
                                      <w:lang w:val="" w:eastAsia="zh-CN"/>
                                    </w:rPr>
                                    <m:t>N</m:t>
                                  </m:r>
                                </m:e>
                                <m:sub>
                                  <m:r>
                                    <w:rPr>
                                      <w:rFonts w:ascii="Cambria Math" w:eastAsia="Times New Roman" w:hAnsi="Cambria Math"/>
                                      <w:lang w:val="" w:eastAsia="zh-CN"/>
                                    </w:rPr>
                                    <m:t>SC</m:t>
                                  </m:r>
                                </m:sub>
                              </m:sSub>
                              <m:r>
                                <m:rPr>
                                  <m:sty m:val="p"/>
                                </m:rPr>
                                <w:rPr>
                                  <w:rFonts w:ascii="Cambria Math" w:eastAsia="Times New Roman" w:hAnsi="Cambria Math"/>
                                  <w:lang w:val="" w:eastAsia="zh-CN"/>
                                </w:rPr>
                                <m:t>-1</m:t>
                              </m:r>
                            </m:sup>
                            <m:e>
                              <m:d>
                                <m:dPr>
                                  <m:ctrlPr>
                                    <w:rPr>
                                      <w:rFonts w:ascii="Cambria Math" w:eastAsia="Times New Roman" w:hAnsi="Cambria Math"/>
                                      <w:lang w:val="" w:eastAsia="zh-CN"/>
                                    </w:rPr>
                                  </m:ctrlPr>
                                </m:dPr>
                                <m:e>
                                  <m:sSubSup>
                                    <m:sSubSupPr>
                                      <m:ctrlPr>
                                        <w:rPr>
                                          <w:rFonts w:ascii="Cambria Math" w:eastAsia="Times New Roman" w:hAnsi="Cambria Math"/>
                                          <w:lang w:val="" w:eastAsia="zh-CN"/>
                                        </w:rPr>
                                      </m:ctrlPr>
                                    </m:sSubSupPr>
                                    <m:e>
                                      <m:r>
                                        <w:rPr>
                                          <w:rFonts w:ascii="Cambria Math" w:eastAsia="Times New Roman" w:hAnsi="Cambria Math"/>
                                          <w:lang w:val="" w:eastAsia="zh-CN"/>
                                        </w:rPr>
                                        <m:t>R</m:t>
                                      </m:r>
                                    </m:e>
                                    <m:sub>
                                      <m:r>
                                        <w:rPr>
                                          <w:rFonts w:ascii="Cambria Math" w:eastAsia="Times New Roman" w:hAnsi="Cambria Math"/>
                                          <w:lang w:val="" w:eastAsia="zh-CN"/>
                                        </w:rPr>
                                        <m:t>DMRS</m:t>
                                      </m:r>
                                    </m:sub>
                                    <m:sup>
                                      <m:r>
                                        <w:rPr>
                                          <w:rFonts w:ascii="Cambria Math" w:eastAsia="Times New Roman" w:hAnsi="Cambria Math"/>
                                          <w:lang w:val="" w:eastAsia="zh-CN"/>
                                        </w:rPr>
                                        <m:t>u</m:t>
                                      </m:r>
                                    </m:sup>
                                  </m:sSubSup>
                                  <m:d>
                                    <m:dPr>
                                      <m:ctrlPr>
                                        <w:rPr>
                                          <w:rFonts w:ascii="Cambria Math" w:eastAsia="Times New Roman" w:hAnsi="Cambria Math"/>
                                          <w:lang w:val="" w:eastAsia="zh-CN"/>
                                        </w:rPr>
                                      </m:ctrlPr>
                                    </m:dPr>
                                    <m:e>
                                      <m:r>
                                        <w:rPr>
                                          <w:rFonts w:ascii="Cambria Math" w:eastAsia="Times New Roman" w:hAnsi="Cambria Math"/>
                                          <w:lang w:val="" w:eastAsia="zh-CN"/>
                                        </w:rPr>
                                        <m:t>k</m:t>
                                      </m:r>
                                      <m:r>
                                        <m:rPr>
                                          <m:sty m:val="p"/>
                                        </m:rPr>
                                        <w:rPr>
                                          <w:rFonts w:ascii="Cambria Math" w:eastAsia="Times New Roman" w:hAnsi="Cambria Math"/>
                                          <w:lang w:val="" w:eastAsia="zh-CN"/>
                                        </w:rPr>
                                        <m:t>,</m:t>
                                      </m:r>
                                      <m:r>
                                        <w:rPr>
                                          <w:rFonts w:ascii="Cambria Math" w:eastAsia="Times New Roman" w:hAnsi="Cambria Math"/>
                                          <w:lang w:val="" w:eastAsia="zh-CN"/>
                                        </w:rPr>
                                        <m:t>l</m:t>
                                      </m:r>
                                      <m:r>
                                        <m:rPr>
                                          <m:sty m:val="p"/>
                                        </m:rPr>
                                        <w:rPr>
                                          <w:rFonts w:ascii="Cambria Math" w:eastAsia="Times New Roman" w:hAnsi="Cambria Math"/>
                                          <w:lang w:val="" w:eastAsia="zh-CN"/>
                                        </w:rPr>
                                        <m:t>,</m:t>
                                      </m:r>
                                      <m:r>
                                        <w:rPr>
                                          <w:rFonts w:ascii="Cambria Math" w:eastAsia="Times New Roman" w:hAnsi="Cambria Math"/>
                                          <w:lang w:val="" w:eastAsia="zh-CN"/>
                                        </w:rPr>
                                        <m:t>r</m:t>
                                      </m:r>
                                    </m:e>
                                  </m:d>
                                  <m:r>
                                    <m:rPr>
                                      <m:sty m:val="p"/>
                                    </m:rPr>
                                    <w:rPr>
                                      <w:rFonts w:ascii="Cambria Math" w:eastAsia="Times New Roman" w:hAnsi="Cambria Math"/>
                                      <w:lang w:val="" w:eastAsia="zh-CN"/>
                                    </w:rPr>
                                    <m:t>*</m:t>
                                  </m:r>
                                  <m:sSup>
                                    <m:sSupPr>
                                      <m:ctrlPr>
                                        <w:rPr>
                                          <w:rFonts w:ascii="Cambria Math" w:eastAsia="Times New Roman" w:hAnsi="Cambria Math"/>
                                          <w:lang w:val="" w:eastAsia="zh-CN"/>
                                        </w:rPr>
                                      </m:ctrlPr>
                                    </m:sSupPr>
                                    <m:e>
                                      <m:d>
                                        <m:dPr>
                                          <m:ctrlPr>
                                            <w:rPr>
                                              <w:rFonts w:ascii="Cambria Math" w:eastAsia="Times New Roman" w:hAnsi="Cambria Math"/>
                                              <w:lang w:val="" w:eastAsia="zh-CN"/>
                                            </w:rPr>
                                          </m:ctrlPr>
                                        </m:dPr>
                                        <m:e>
                                          <m:sSubSup>
                                            <m:sSubSupPr>
                                              <m:ctrlPr>
                                                <w:rPr>
                                                  <w:rFonts w:ascii="Cambria Math" w:eastAsia="Times New Roman" w:hAnsi="Cambria Math"/>
                                                  <w:lang w:val="" w:eastAsia="zh-CN"/>
                                                </w:rPr>
                                              </m:ctrlPr>
                                            </m:sSubSupPr>
                                            <m:e>
                                              <m:r>
                                                <w:rPr>
                                                  <w:rFonts w:ascii="Cambria Math" w:eastAsia="Times New Roman" w:hAnsi="Cambria Math"/>
                                                  <w:lang w:val="" w:eastAsia="zh-CN"/>
                                                </w:rPr>
                                                <m:t>S</m:t>
                                              </m:r>
                                            </m:e>
                                            <m:sub>
                                              <m:r>
                                                <w:rPr>
                                                  <w:rFonts w:ascii="Cambria Math" w:eastAsia="Times New Roman" w:hAnsi="Cambria Math"/>
                                                  <w:lang w:val="" w:eastAsia="zh-CN"/>
                                                </w:rPr>
                                                <m:t>DMRS</m:t>
                                              </m:r>
                                            </m:sub>
                                            <m:sup>
                                              <m:r>
                                                <w:rPr>
                                                  <w:rFonts w:ascii="Cambria Math" w:eastAsia="Times New Roman" w:hAnsi="Cambria Math"/>
                                                  <w:lang w:val="" w:eastAsia="zh-CN"/>
                                                </w:rPr>
                                                <m:t>u</m:t>
                                              </m:r>
                                            </m:sup>
                                          </m:sSubSup>
                                          <m:d>
                                            <m:dPr>
                                              <m:ctrlPr>
                                                <w:rPr>
                                                  <w:rFonts w:ascii="Cambria Math" w:eastAsia="Times New Roman" w:hAnsi="Cambria Math"/>
                                                  <w:lang w:val="" w:eastAsia="zh-CN"/>
                                                </w:rPr>
                                              </m:ctrlPr>
                                            </m:dPr>
                                            <m:e>
                                              <m:r>
                                                <w:rPr>
                                                  <w:rFonts w:ascii="Cambria Math" w:eastAsia="Times New Roman" w:hAnsi="Cambria Math"/>
                                                  <w:lang w:val="" w:eastAsia="zh-CN"/>
                                                </w:rPr>
                                                <m:t>k</m:t>
                                              </m:r>
                                              <m:r>
                                                <m:rPr>
                                                  <m:sty m:val="p"/>
                                                </m:rPr>
                                                <w:rPr>
                                                  <w:rFonts w:ascii="Cambria Math" w:eastAsia="Times New Roman" w:hAnsi="Cambria Math"/>
                                                  <w:lang w:val="" w:eastAsia="zh-CN"/>
                                                </w:rPr>
                                                <m:t>,</m:t>
                                              </m:r>
                                              <m:r>
                                                <w:rPr>
                                                  <w:rFonts w:ascii="Cambria Math" w:eastAsia="Times New Roman" w:hAnsi="Cambria Math"/>
                                                  <w:lang w:val="" w:eastAsia="zh-CN"/>
                                                </w:rPr>
                                                <m:t>l</m:t>
                                              </m:r>
                                              <m:r>
                                                <m:rPr>
                                                  <m:sty m:val="p"/>
                                                </m:rPr>
                                                <w:rPr>
                                                  <w:rFonts w:ascii="Cambria Math" w:eastAsia="Times New Roman" w:hAnsi="Cambria Math"/>
                                                  <w:lang w:val="" w:eastAsia="zh-CN"/>
                                                </w:rPr>
                                                <m:t>,</m:t>
                                              </m:r>
                                              <m:r>
                                                <w:rPr>
                                                  <w:rFonts w:ascii="Cambria Math" w:eastAsia="Times New Roman" w:hAnsi="Cambria Math"/>
                                                  <w:lang w:val="" w:eastAsia="zh-CN"/>
                                                </w:rPr>
                                                <m:t>r</m:t>
                                              </m:r>
                                            </m:e>
                                          </m:d>
                                        </m:e>
                                      </m:d>
                                    </m:e>
                                    <m:sup>
                                      <m:r>
                                        <m:rPr>
                                          <m:sty m:val="p"/>
                                        </m:rPr>
                                        <w:rPr>
                                          <w:rFonts w:ascii="Cambria Math" w:eastAsia="Times New Roman" w:hAnsi="Cambria Math"/>
                                          <w:lang w:val="" w:eastAsia="zh-CN"/>
                                        </w:rPr>
                                        <m:t>*</m:t>
                                      </m:r>
                                    </m:sup>
                                  </m:sSup>
                                  <m:r>
                                    <m:rPr>
                                      <m:sty m:val="p"/>
                                    </m:rPr>
                                    <w:rPr>
                                      <w:rFonts w:ascii="Cambria Math" w:eastAsia="Times New Roman" w:hAnsi="Cambria Math"/>
                                      <w:lang w:val="" w:eastAsia="zh-CN"/>
                                    </w:rPr>
                                    <m:t>+</m:t>
                                  </m:r>
                                  <m:sSubSup>
                                    <m:sSubSupPr>
                                      <m:ctrlPr>
                                        <w:rPr>
                                          <w:rFonts w:ascii="Cambria Math" w:eastAsia="Times New Roman" w:hAnsi="Cambria Math"/>
                                          <w:lang w:val="" w:eastAsia="zh-CN"/>
                                        </w:rPr>
                                      </m:ctrlPr>
                                    </m:sSubSupPr>
                                    <m:e>
                                      <m:r>
                                        <w:rPr>
                                          <w:rFonts w:ascii="Cambria Math" w:eastAsia="Times New Roman" w:hAnsi="Cambria Math"/>
                                          <w:lang w:val="" w:eastAsia="zh-CN"/>
                                        </w:rPr>
                                        <m:t>R</m:t>
                                      </m:r>
                                    </m:e>
                                    <m:sub>
                                      <m:r>
                                        <w:rPr>
                                          <w:rFonts w:ascii="Cambria Math" w:eastAsia="Times New Roman" w:hAnsi="Cambria Math"/>
                                          <w:lang w:val="" w:eastAsia="zh-CN"/>
                                        </w:rPr>
                                        <m:t>UCI</m:t>
                                      </m:r>
                                    </m:sub>
                                    <m:sup>
                                      <m:r>
                                        <w:rPr>
                                          <w:rFonts w:ascii="Cambria Math" w:eastAsia="Times New Roman" w:hAnsi="Cambria Math"/>
                                          <w:lang w:val="" w:eastAsia="zh-CN"/>
                                        </w:rPr>
                                        <m:t>u</m:t>
                                      </m:r>
                                    </m:sup>
                                  </m:sSubSup>
                                  <m:d>
                                    <m:dPr>
                                      <m:ctrlPr>
                                        <w:rPr>
                                          <w:rFonts w:ascii="Cambria Math" w:eastAsia="Times New Roman" w:hAnsi="Cambria Math"/>
                                          <w:lang w:val="" w:eastAsia="zh-CN"/>
                                        </w:rPr>
                                      </m:ctrlPr>
                                    </m:dPr>
                                    <m:e>
                                      <m:r>
                                        <w:rPr>
                                          <w:rFonts w:ascii="Cambria Math" w:eastAsia="Times New Roman" w:hAnsi="Cambria Math"/>
                                          <w:lang w:val="" w:eastAsia="zh-CN"/>
                                        </w:rPr>
                                        <m:t>k</m:t>
                                      </m:r>
                                      <m:r>
                                        <m:rPr>
                                          <m:sty m:val="p"/>
                                        </m:rPr>
                                        <w:rPr>
                                          <w:rFonts w:ascii="Cambria Math" w:eastAsia="Times New Roman" w:hAnsi="Cambria Math"/>
                                          <w:lang w:val="" w:eastAsia="zh-CN"/>
                                        </w:rPr>
                                        <m:t>,</m:t>
                                      </m:r>
                                      <m:r>
                                        <w:rPr>
                                          <w:rFonts w:ascii="Cambria Math" w:eastAsia="Times New Roman" w:hAnsi="Cambria Math"/>
                                          <w:lang w:val="" w:eastAsia="zh-CN"/>
                                        </w:rPr>
                                        <m:t>l</m:t>
                                      </m:r>
                                      <m:r>
                                        <m:rPr>
                                          <m:sty m:val="p"/>
                                        </m:rPr>
                                        <w:rPr>
                                          <w:rFonts w:ascii="Cambria Math" w:eastAsia="Times New Roman" w:hAnsi="Cambria Math"/>
                                          <w:lang w:val="" w:eastAsia="zh-CN"/>
                                        </w:rPr>
                                        <m:t>,</m:t>
                                      </m:r>
                                      <m:r>
                                        <w:rPr>
                                          <w:rFonts w:ascii="Cambria Math" w:eastAsia="Times New Roman" w:hAnsi="Cambria Math"/>
                                          <w:lang w:val="" w:eastAsia="zh-CN"/>
                                        </w:rPr>
                                        <m:t>r</m:t>
                                      </m:r>
                                    </m:e>
                                  </m:d>
                                  <m:r>
                                    <m:rPr>
                                      <m:sty m:val="p"/>
                                    </m:rPr>
                                    <w:rPr>
                                      <w:rFonts w:ascii="Cambria Math" w:eastAsia="Times New Roman" w:hAnsi="Cambria Math"/>
                                      <w:lang w:val="" w:eastAsia="zh-CN"/>
                                    </w:rPr>
                                    <m:t>*</m:t>
                                  </m:r>
                                  <m:sSup>
                                    <m:sSupPr>
                                      <m:ctrlPr>
                                        <w:rPr>
                                          <w:rFonts w:ascii="Cambria Math" w:eastAsia="Times New Roman" w:hAnsi="Cambria Math"/>
                                          <w:lang w:val="" w:eastAsia="zh-CN"/>
                                        </w:rPr>
                                      </m:ctrlPr>
                                    </m:sSupPr>
                                    <m:e>
                                      <m:d>
                                        <m:dPr>
                                          <m:ctrlPr>
                                            <w:rPr>
                                              <w:rFonts w:ascii="Cambria Math" w:eastAsia="Times New Roman" w:hAnsi="Cambria Math"/>
                                              <w:lang w:val="" w:eastAsia="zh-CN"/>
                                            </w:rPr>
                                          </m:ctrlPr>
                                        </m:dPr>
                                        <m:e>
                                          <m:sSubSup>
                                            <m:sSubSupPr>
                                              <m:ctrlPr>
                                                <w:rPr>
                                                  <w:rFonts w:ascii="Cambria Math" w:eastAsia="Times New Roman" w:hAnsi="Cambria Math"/>
                                                  <w:lang w:val="" w:eastAsia="zh-CN"/>
                                                </w:rPr>
                                              </m:ctrlPr>
                                            </m:sSubSupPr>
                                            <m:e>
                                              <m:r>
                                                <w:rPr>
                                                  <w:rFonts w:ascii="Cambria Math" w:eastAsia="Times New Roman" w:hAnsi="Cambria Math"/>
                                                  <w:lang w:val="" w:eastAsia="zh-CN"/>
                                                </w:rPr>
                                                <m:t>S</m:t>
                                              </m:r>
                                            </m:e>
                                            <m:sub>
                                              <m:r>
                                                <w:rPr>
                                                  <w:rFonts w:ascii="Cambria Math" w:eastAsia="Times New Roman" w:hAnsi="Cambria Math"/>
                                                  <w:lang w:val="" w:eastAsia="zh-CN"/>
                                                </w:rPr>
                                                <m:t>UCI</m:t>
                                              </m:r>
                                            </m:sub>
                                            <m:sup>
                                              <m:r>
                                                <w:rPr>
                                                  <w:rFonts w:ascii="Cambria Math" w:eastAsia="Times New Roman" w:hAnsi="Cambria Math"/>
                                                  <w:lang w:val="" w:eastAsia="zh-CN"/>
                                                </w:rPr>
                                                <m:t>u</m:t>
                                              </m:r>
                                            </m:sup>
                                          </m:sSubSup>
                                          <m:d>
                                            <m:dPr>
                                              <m:ctrlPr>
                                                <w:rPr>
                                                  <w:rFonts w:ascii="Cambria Math" w:eastAsia="Times New Roman" w:hAnsi="Cambria Math"/>
                                                  <w:lang w:val="" w:eastAsia="zh-CN"/>
                                                </w:rPr>
                                              </m:ctrlPr>
                                            </m:dPr>
                                            <m:e>
                                              <m:r>
                                                <w:rPr>
                                                  <w:rFonts w:ascii="Cambria Math" w:eastAsia="Times New Roman" w:hAnsi="Cambria Math"/>
                                                  <w:lang w:val="" w:eastAsia="zh-CN"/>
                                                </w:rPr>
                                                <m:t>k</m:t>
                                              </m:r>
                                              <m:r>
                                                <m:rPr>
                                                  <m:sty m:val="p"/>
                                                </m:rPr>
                                                <w:rPr>
                                                  <w:rFonts w:ascii="Cambria Math" w:eastAsia="Times New Roman" w:hAnsi="Cambria Math"/>
                                                  <w:lang w:val="" w:eastAsia="zh-CN"/>
                                                </w:rPr>
                                                <m:t>,</m:t>
                                              </m:r>
                                              <m:r>
                                                <w:rPr>
                                                  <w:rFonts w:ascii="Cambria Math" w:eastAsia="Times New Roman" w:hAnsi="Cambria Math"/>
                                                  <w:lang w:val="" w:eastAsia="zh-CN"/>
                                                </w:rPr>
                                                <m:t>l</m:t>
                                              </m:r>
                                              <m:r>
                                                <m:rPr>
                                                  <m:sty m:val="p"/>
                                                </m:rPr>
                                                <w:rPr>
                                                  <w:rFonts w:ascii="Cambria Math" w:eastAsia="Times New Roman" w:hAnsi="Cambria Math"/>
                                                  <w:lang w:val="" w:eastAsia="zh-CN"/>
                                                </w:rPr>
                                                <m:t>,</m:t>
                                              </m:r>
                                              <m:r>
                                                <w:rPr>
                                                  <w:rFonts w:ascii="Cambria Math" w:eastAsia="Times New Roman" w:hAnsi="Cambria Math"/>
                                                  <w:lang w:val="" w:eastAsia="zh-CN"/>
                                                </w:rPr>
                                                <m:t>r</m:t>
                                              </m:r>
                                            </m:e>
                                          </m:d>
                                        </m:e>
                                      </m:d>
                                    </m:e>
                                    <m:sup>
                                      <m:r>
                                        <m:rPr>
                                          <m:sty m:val="p"/>
                                        </m:rPr>
                                        <w:rPr>
                                          <w:rFonts w:ascii="Cambria Math" w:eastAsia="Times New Roman" w:hAnsi="Cambria Math"/>
                                          <w:lang w:val="" w:eastAsia="zh-CN"/>
                                        </w:rPr>
                                        <m:t>*</m:t>
                                      </m:r>
                                    </m:sup>
                                  </m:sSup>
                                </m:e>
                              </m:d>
                            </m:e>
                          </m:nary>
                        </m:e>
                      </m:nary>
                    </m:e>
                  </m:d>
                </m:e>
                <m:sup>
                  <m:r>
                    <m:rPr>
                      <m:sty m:val="p"/>
                    </m:rPr>
                    <w:rPr>
                      <w:rFonts w:ascii="Cambria Math" w:eastAsia="Times New Roman" w:hAnsi="Cambria Math"/>
                      <w:lang w:val="" w:eastAsia="zh-CN"/>
                    </w:rPr>
                    <m:t>2</m:t>
                  </m:r>
                </m:sup>
              </m:sSup>
            </m:e>
          </m:nary>
        </m:oMath>
      </m:oMathPara>
    </w:p>
    <w:p w14:paraId="5AA9DFCC" w14:textId="77777777" w:rsidR="00973BD8" w:rsidRPr="00973BD8" w:rsidRDefault="00973BD8" w:rsidP="00973BD8">
      <w:pPr>
        <w:overflowPunct/>
        <w:autoSpaceDE/>
        <w:autoSpaceDN/>
        <w:adjustRightInd/>
        <w:spacing w:after="160"/>
        <w:textAlignment w:val="auto"/>
        <w:rPr>
          <w:rFonts w:eastAsia="Times New Roman"/>
          <w:lang w:eastAsia="zh-CN"/>
        </w:rPr>
      </w:pPr>
      <w:r w:rsidRPr="00973BD8">
        <w:rPr>
          <w:rFonts w:eastAsia="Times New Roman"/>
          <w:lang w:eastAsia="zh-CN"/>
        </w:rPr>
        <w:t>Where</w:t>
      </w:r>
    </w:p>
    <w:p w14:paraId="41FB7F95" w14:textId="77777777" w:rsidR="00973BD8" w:rsidRPr="00973BD8" w:rsidRDefault="00973BD8" w:rsidP="00973BD8">
      <w:pPr>
        <w:numPr>
          <w:ilvl w:val="0"/>
          <w:numId w:val="44"/>
        </w:numPr>
        <w:overflowPunct/>
        <w:autoSpaceDE/>
        <w:autoSpaceDN/>
        <w:adjustRightInd/>
        <w:spacing w:after="160"/>
        <w:ind w:left="540"/>
        <w:textAlignment w:val="center"/>
        <w:rPr>
          <w:rFonts w:eastAsia="Times New Roman"/>
          <w:lang w:eastAsia="zh-CN"/>
        </w:rPr>
      </w:pPr>
      <w:r w:rsidRPr="00973BD8">
        <w:rPr>
          <w:rFonts w:eastAsia="Times New Roman"/>
          <w:lang w:eastAsia="zh-CN"/>
        </w:rPr>
        <w:t>All descriptions are for frequency domain.</w:t>
      </w:r>
    </w:p>
    <w:p w14:paraId="685A553D" w14:textId="3AC43C07" w:rsidR="00973BD8" w:rsidRP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p>
          <m:sSupPr>
            <m:ctrlPr>
              <w:rPr>
                <w:rFonts w:ascii="Cambria Math" w:eastAsia="Times New Roman" w:hAnsi="Cambria Math"/>
                <w:lang w:eastAsia="zh-CN"/>
              </w:rPr>
            </m:ctrlPr>
          </m:sSupPr>
          <m:e>
            <m:r>
              <w:rPr>
                <w:rFonts w:ascii="Cambria Math" w:eastAsia="Times New Roman" w:hAnsi="Cambria Math"/>
                <w:lang w:eastAsia="zh-CN"/>
              </w:rPr>
              <m:t>D</m:t>
            </m:r>
          </m:e>
          <m:sup>
            <m:r>
              <w:rPr>
                <w:rFonts w:ascii="Cambria Math" w:eastAsia="Times New Roman" w:hAnsi="Cambria Math"/>
                <w:lang w:eastAsia="zh-CN"/>
              </w:rPr>
              <m:t>u</m:t>
            </m:r>
          </m:sup>
        </m:sSup>
      </m:oMath>
      <w:r w:rsidR="00973BD8" w:rsidRPr="00973BD8">
        <w:rPr>
          <w:rFonts w:eastAsia="Times New Roman"/>
          <w:lang w:eastAsia="zh-CN"/>
        </w:rPr>
        <w:t>: correlation metric for hypothesis ‘u’</w:t>
      </w:r>
      <w:r w:rsidR="0021407C">
        <w:rPr>
          <w:rFonts w:eastAsia="Times New Roman"/>
          <w:lang w:eastAsia="zh-CN"/>
        </w:rPr>
        <w:t>, which is the sequence after RM coding and scrambling</w:t>
      </w:r>
      <w:r w:rsidR="00F07ED3">
        <w:rPr>
          <w:rFonts w:eastAsia="Times New Roman"/>
          <w:lang w:eastAsia="zh-CN"/>
        </w:rPr>
        <w:t xml:space="preserve"> for different UCI payload</w:t>
      </w:r>
    </w:p>
    <w:p w14:paraId="6C84E464" w14:textId="77777777" w:rsidR="00973BD8" w:rsidRP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RX</m:t>
            </m:r>
          </m:sub>
        </m:sSub>
      </m:oMath>
      <w:r w:rsidR="00973BD8" w:rsidRPr="00973BD8">
        <w:rPr>
          <w:rFonts w:eastAsia="Times New Roman"/>
          <w:lang w:eastAsia="zh-CN"/>
        </w:rPr>
        <w:t xml:space="preserve"> /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sym</m:t>
            </m:r>
          </m:sub>
        </m:sSub>
      </m:oMath>
      <w:r w:rsidR="00973BD8" w:rsidRPr="00973BD8">
        <w:rPr>
          <w:rFonts w:eastAsia="Times New Roman"/>
          <w:lang w:eastAsia="zh-CN"/>
        </w:rPr>
        <w:t xml:space="preserve"> /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SC</m:t>
            </m:r>
          </m:sub>
        </m:sSub>
      </m:oMath>
      <w:r w:rsidR="00973BD8" w:rsidRPr="00973BD8">
        <w:rPr>
          <w:rFonts w:eastAsia="Times New Roman"/>
          <w:lang w:eastAsia="zh-CN"/>
        </w:rPr>
        <w:t xml:space="preserve"> : # of receive antennas / OFDM symbols within a PUCCH / REs within a PUCCH (1PRB)</w:t>
      </w:r>
    </w:p>
    <w:p w14:paraId="413ACB5C" w14:textId="77777777" w:rsidR="00973BD8" w:rsidRP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R</m:t>
            </m:r>
          </m:e>
          <m:sub>
            <m:r>
              <w:rPr>
                <w:rFonts w:ascii="Cambria Math" w:eastAsia="Times New Roman" w:hAnsi="Cambria Math"/>
                <w:lang w:eastAsia="zh-CN"/>
              </w:rPr>
              <m:t>DMRS</m:t>
            </m:r>
          </m:sub>
          <m:sup>
            <m:r>
              <w:rPr>
                <w:rFonts w:ascii="Cambria Math" w:eastAsia="Times New Roman" w:hAnsi="Cambria Math"/>
                <w:lang w:eastAsia="zh-CN"/>
              </w:rPr>
              <m:t>u</m:t>
            </m:r>
          </m:sup>
        </m:sSubSup>
        <m:d>
          <m:dPr>
            <m:ctrlPr>
              <w:rPr>
                <w:rFonts w:ascii="Cambria Math" w:eastAsia="Times New Roman" w:hAnsi="Cambria Math"/>
                <w:lang w:eastAsia="zh-CN"/>
              </w:rPr>
            </m:ctrlPr>
          </m:dPr>
          <m:e>
            <m:r>
              <w:rPr>
                <w:rFonts w:ascii="Cambria Math" w:eastAsia="Times New Roman" w:hAnsi="Cambria Math"/>
                <w:lang w:eastAsia="zh-CN"/>
              </w:rPr>
              <m:t>k</m:t>
            </m:r>
            <m:r>
              <m:rPr>
                <m:sty m:val="p"/>
              </m:rPr>
              <w:rPr>
                <w:rFonts w:ascii="Cambria Math" w:eastAsia="Times New Roman" w:hAnsi="Cambria Math"/>
                <w:lang w:eastAsia="zh-CN"/>
              </w:rPr>
              <m:t>,</m:t>
            </m:r>
            <m:r>
              <w:rPr>
                <w:rFonts w:ascii="Cambria Math" w:eastAsia="Times New Roman" w:hAnsi="Cambria Math"/>
                <w:lang w:eastAsia="zh-CN"/>
              </w:rPr>
              <m:t>l</m:t>
            </m:r>
            <m:r>
              <m:rPr>
                <m:sty m:val="p"/>
              </m:rPr>
              <w:rPr>
                <w:rFonts w:ascii="Cambria Math" w:eastAsia="Times New Roman" w:hAnsi="Cambria Math"/>
                <w:lang w:eastAsia="zh-CN"/>
              </w:rPr>
              <m:t>,</m:t>
            </m:r>
            <m:r>
              <w:rPr>
                <w:rFonts w:ascii="Cambria Math" w:eastAsia="Times New Roman" w:hAnsi="Cambria Math"/>
                <w:lang w:eastAsia="zh-CN"/>
              </w:rPr>
              <m:t>r</m:t>
            </m:r>
          </m:e>
        </m:d>
      </m:oMath>
      <w:r w:rsidR="00973BD8" w:rsidRPr="00973BD8">
        <w:rPr>
          <w:rFonts w:eastAsia="Times New Roman"/>
          <w:lang w:eastAsia="zh-CN"/>
        </w:rPr>
        <w:t>: Received signal for DM-RS portion for hypothesis ‘u’</w:t>
      </w:r>
    </w:p>
    <w:p w14:paraId="07986C28" w14:textId="50664DD5" w:rsidR="00973BD8" w:rsidRP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R</m:t>
            </m:r>
          </m:e>
          <m:sub>
            <m:r>
              <w:rPr>
                <w:rFonts w:ascii="Cambria Math" w:eastAsia="Times New Roman" w:hAnsi="Cambria Math"/>
                <w:lang w:eastAsia="zh-CN"/>
              </w:rPr>
              <m:t>UCI</m:t>
            </m:r>
          </m:sub>
          <m:sup>
            <m:r>
              <w:rPr>
                <w:rFonts w:ascii="Cambria Math" w:eastAsia="Times New Roman" w:hAnsi="Cambria Math"/>
                <w:lang w:eastAsia="zh-CN"/>
              </w:rPr>
              <m:t>u</m:t>
            </m:r>
          </m:sup>
        </m:sSubSup>
        <m:d>
          <m:dPr>
            <m:ctrlPr>
              <w:rPr>
                <w:rFonts w:ascii="Cambria Math" w:eastAsia="Times New Roman" w:hAnsi="Cambria Math"/>
                <w:lang w:eastAsia="zh-CN"/>
              </w:rPr>
            </m:ctrlPr>
          </m:dPr>
          <m:e>
            <m:r>
              <w:rPr>
                <w:rFonts w:ascii="Cambria Math" w:eastAsia="Times New Roman" w:hAnsi="Cambria Math"/>
                <w:lang w:eastAsia="zh-CN"/>
              </w:rPr>
              <m:t>k</m:t>
            </m:r>
            <m:r>
              <m:rPr>
                <m:sty m:val="p"/>
              </m:rPr>
              <w:rPr>
                <w:rFonts w:ascii="Cambria Math" w:eastAsia="Times New Roman" w:hAnsi="Cambria Math"/>
                <w:lang w:eastAsia="zh-CN"/>
              </w:rPr>
              <m:t>,</m:t>
            </m:r>
            <m:r>
              <w:rPr>
                <w:rFonts w:ascii="Cambria Math" w:eastAsia="Times New Roman" w:hAnsi="Cambria Math"/>
                <w:lang w:eastAsia="zh-CN"/>
              </w:rPr>
              <m:t>l</m:t>
            </m:r>
            <m:r>
              <m:rPr>
                <m:sty m:val="p"/>
              </m:rPr>
              <w:rPr>
                <w:rFonts w:ascii="Cambria Math" w:eastAsia="Times New Roman" w:hAnsi="Cambria Math"/>
                <w:lang w:eastAsia="zh-CN"/>
              </w:rPr>
              <m:t>,</m:t>
            </m:r>
            <m:r>
              <w:rPr>
                <w:rFonts w:ascii="Cambria Math" w:eastAsia="Times New Roman" w:hAnsi="Cambria Math"/>
                <w:lang w:eastAsia="zh-CN"/>
              </w:rPr>
              <m:t>r</m:t>
            </m:r>
          </m:e>
        </m:d>
      </m:oMath>
      <w:r w:rsidR="00973BD8" w:rsidRPr="00973BD8">
        <w:rPr>
          <w:rFonts w:eastAsia="Times New Roman"/>
          <w:lang w:eastAsia="zh-CN"/>
        </w:rPr>
        <w:t xml:space="preserve">: Received signal for </w:t>
      </w:r>
      <w:r w:rsidR="00126217">
        <w:rPr>
          <w:rFonts w:eastAsia="Times New Roman"/>
          <w:lang w:eastAsia="zh-CN"/>
        </w:rPr>
        <w:t>UCI</w:t>
      </w:r>
      <w:r w:rsidR="00973BD8" w:rsidRPr="00973BD8">
        <w:rPr>
          <w:rFonts w:eastAsia="Times New Roman"/>
          <w:lang w:eastAsia="zh-CN"/>
        </w:rPr>
        <w:t xml:space="preserve"> portion for hypothesis ‘u’</w:t>
      </w:r>
    </w:p>
    <w:p w14:paraId="7D79E4F0" w14:textId="77777777" w:rsidR="00973BD8" w:rsidRP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S</m:t>
            </m:r>
          </m:e>
          <m:sub>
            <m:r>
              <w:rPr>
                <w:rFonts w:ascii="Cambria Math" w:eastAsia="Times New Roman" w:hAnsi="Cambria Math"/>
                <w:lang w:eastAsia="zh-CN"/>
              </w:rPr>
              <m:t>DMRS</m:t>
            </m:r>
          </m:sub>
          <m:sup>
            <m:r>
              <w:rPr>
                <w:rFonts w:ascii="Cambria Math" w:eastAsia="Times New Roman" w:hAnsi="Cambria Math"/>
                <w:lang w:eastAsia="zh-CN"/>
              </w:rPr>
              <m:t>u</m:t>
            </m:r>
          </m:sup>
        </m:sSubSup>
        <m:d>
          <m:dPr>
            <m:ctrlPr>
              <w:rPr>
                <w:rFonts w:ascii="Cambria Math" w:eastAsia="Times New Roman" w:hAnsi="Cambria Math"/>
                <w:lang w:eastAsia="zh-CN"/>
              </w:rPr>
            </m:ctrlPr>
          </m:dPr>
          <m:e>
            <m:r>
              <w:rPr>
                <w:rFonts w:ascii="Cambria Math" w:eastAsia="Times New Roman" w:hAnsi="Cambria Math"/>
                <w:lang w:eastAsia="zh-CN"/>
              </w:rPr>
              <m:t>k</m:t>
            </m:r>
            <m:r>
              <m:rPr>
                <m:sty m:val="p"/>
              </m:rPr>
              <w:rPr>
                <w:rFonts w:ascii="Cambria Math" w:eastAsia="Times New Roman" w:hAnsi="Cambria Math"/>
                <w:lang w:eastAsia="zh-CN"/>
              </w:rPr>
              <m:t>,</m:t>
            </m:r>
            <m:r>
              <w:rPr>
                <w:rFonts w:ascii="Cambria Math" w:eastAsia="Times New Roman" w:hAnsi="Cambria Math"/>
                <w:lang w:eastAsia="zh-CN"/>
              </w:rPr>
              <m:t>l</m:t>
            </m:r>
            <m:r>
              <m:rPr>
                <m:sty m:val="p"/>
              </m:rPr>
              <w:rPr>
                <w:rFonts w:ascii="Cambria Math" w:eastAsia="Times New Roman" w:hAnsi="Cambria Math"/>
                <w:lang w:eastAsia="zh-CN"/>
              </w:rPr>
              <m:t>,</m:t>
            </m:r>
            <m:r>
              <w:rPr>
                <w:rFonts w:ascii="Cambria Math" w:eastAsia="Times New Roman" w:hAnsi="Cambria Math"/>
                <w:lang w:eastAsia="zh-CN"/>
              </w:rPr>
              <m:t>r</m:t>
            </m:r>
          </m:e>
        </m:d>
      </m:oMath>
      <w:r w:rsidR="00973BD8" w:rsidRPr="00973BD8">
        <w:rPr>
          <w:rFonts w:eastAsia="Times New Roman"/>
          <w:lang w:eastAsia="zh-CN"/>
        </w:rPr>
        <w:t>: Candidate frequency sequence for DMRS for hypothesis ‘u’</w:t>
      </w:r>
    </w:p>
    <w:p w14:paraId="4850C40C" w14:textId="438A39D8" w:rsidR="00973BD8" w:rsidRDefault="00E67830" w:rsidP="00973BD8">
      <w:pPr>
        <w:numPr>
          <w:ilvl w:val="0"/>
          <w:numId w:val="44"/>
        </w:numPr>
        <w:overflowPunct/>
        <w:autoSpaceDE/>
        <w:autoSpaceDN/>
        <w:adjustRightInd/>
        <w:spacing w:after="160"/>
        <w:ind w:left="540"/>
        <w:textAlignment w:val="center"/>
        <w:rPr>
          <w:rFonts w:eastAsia="Times New Roman"/>
          <w:lang w:eastAsia="zh-CN"/>
        </w:rPr>
      </w:pPr>
      <m:oMath>
        <m:sSubSup>
          <m:sSubSupPr>
            <m:ctrlPr>
              <w:rPr>
                <w:rFonts w:ascii="Cambria Math" w:eastAsia="Times New Roman" w:hAnsi="Cambria Math"/>
                <w:lang w:eastAsia="zh-CN"/>
              </w:rPr>
            </m:ctrlPr>
          </m:sSubSupPr>
          <m:e>
            <m:r>
              <w:rPr>
                <w:rFonts w:ascii="Cambria Math" w:eastAsia="Times New Roman" w:hAnsi="Cambria Math"/>
                <w:lang w:eastAsia="zh-CN"/>
              </w:rPr>
              <m:t>S</m:t>
            </m:r>
          </m:e>
          <m:sub>
            <m:r>
              <w:rPr>
                <w:rFonts w:ascii="Cambria Math" w:eastAsia="Times New Roman" w:hAnsi="Cambria Math"/>
                <w:lang w:eastAsia="zh-CN"/>
              </w:rPr>
              <m:t>UCI</m:t>
            </m:r>
          </m:sub>
          <m:sup>
            <m:r>
              <w:rPr>
                <w:rFonts w:ascii="Cambria Math" w:eastAsia="Times New Roman" w:hAnsi="Cambria Math"/>
                <w:lang w:eastAsia="zh-CN"/>
              </w:rPr>
              <m:t>u</m:t>
            </m:r>
          </m:sup>
        </m:sSubSup>
        <m:d>
          <m:dPr>
            <m:ctrlPr>
              <w:rPr>
                <w:rFonts w:ascii="Cambria Math" w:eastAsia="Times New Roman" w:hAnsi="Cambria Math"/>
                <w:lang w:eastAsia="zh-CN"/>
              </w:rPr>
            </m:ctrlPr>
          </m:dPr>
          <m:e>
            <m:r>
              <w:rPr>
                <w:rFonts w:ascii="Cambria Math" w:eastAsia="Times New Roman" w:hAnsi="Cambria Math"/>
                <w:lang w:eastAsia="zh-CN"/>
              </w:rPr>
              <m:t>k</m:t>
            </m:r>
            <m:r>
              <m:rPr>
                <m:sty m:val="p"/>
              </m:rPr>
              <w:rPr>
                <w:rFonts w:ascii="Cambria Math" w:eastAsia="Times New Roman" w:hAnsi="Cambria Math"/>
                <w:lang w:eastAsia="zh-CN"/>
              </w:rPr>
              <m:t>,</m:t>
            </m:r>
            <m:r>
              <w:rPr>
                <w:rFonts w:ascii="Cambria Math" w:eastAsia="Times New Roman" w:hAnsi="Cambria Math"/>
                <w:lang w:eastAsia="zh-CN"/>
              </w:rPr>
              <m:t>l</m:t>
            </m:r>
            <m:r>
              <m:rPr>
                <m:sty m:val="p"/>
              </m:rPr>
              <w:rPr>
                <w:rFonts w:ascii="Cambria Math" w:eastAsia="Times New Roman" w:hAnsi="Cambria Math"/>
                <w:lang w:eastAsia="zh-CN"/>
              </w:rPr>
              <m:t>,</m:t>
            </m:r>
            <m:r>
              <w:rPr>
                <w:rFonts w:ascii="Cambria Math" w:eastAsia="Times New Roman" w:hAnsi="Cambria Math"/>
                <w:lang w:eastAsia="zh-CN"/>
              </w:rPr>
              <m:t>r</m:t>
            </m:r>
          </m:e>
        </m:d>
      </m:oMath>
      <w:r w:rsidR="00973BD8" w:rsidRPr="00973BD8">
        <w:rPr>
          <w:rFonts w:eastAsia="Times New Roman"/>
          <w:lang w:eastAsia="zh-CN"/>
        </w:rPr>
        <w:t xml:space="preserve">: Candidate frequency signal for </w:t>
      </w:r>
      <w:r w:rsidR="00DE3039">
        <w:rPr>
          <w:rFonts w:eastAsia="Times New Roman"/>
          <w:lang w:eastAsia="zh-CN"/>
        </w:rPr>
        <w:t>UCI</w:t>
      </w:r>
      <w:r w:rsidR="00973BD8" w:rsidRPr="00973BD8">
        <w:rPr>
          <w:rFonts w:eastAsia="Times New Roman"/>
          <w:lang w:eastAsia="zh-CN"/>
        </w:rPr>
        <w:t xml:space="preserve"> part for hypothesis ‘u’ </w:t>
      </w:r>
      <w:r w:rsidR="009879C8">
        <w:rPr>
          <w:rFonts w:eastAsia="Times New Roman"/>
          <w:lang w:eastAsia="zh-CN"/>
        </w:rPr>
        <w:t xml:space="preserve"> </w:t>
      </w:r>
    </w:p>
    <w:p w14:paraId="28D9EB70" w14:textId="77777777" w:rsidR="00E63981" w:rsidRPr="00973BD8" w:rsidRDefault="00E63981" w:rsidP="00E63981">
      <w:pPr>
        <w:overflowPunct/>
        <w:autoSpaceDE/>
        <w:autoSpaceDN/>
        <w:adjustRightInd/>
        <w:spacing w:after="160"/>
        <w:ind w:left="540"/>
        <w:textAlignment w:val="center"/>
        <w:rPr>
          <w:rFonts w:eastAsia="Times New Roman"/>
          <w:lang w:eastAsia="zh-CN"/>
        </w:rPr>
      </w:pPr>
    </w:p>
    <w:p w14:paraId="744821F9" w14:textId="5C9F7CF6" w:rsidR="001A77F1" w:rsidRDefault="00E63981" w:rsidP="00E63981">
      <w:pPr>
        <w:pStyle w:val="Heading2"/>
        <w:numPr>
          <w:ilvl w:val="0"/>
          <w:numId w:val="0"/>
        </w:numPr>
        <w:ind w:left="576" w:hanging="576"/>
      </w:pPr>
      <w:r>
        <w:t>Link level simulation results for DMRS based and DMRS-less PUCCH</w:t>
      </w:r>
    </w:p>
    <w:p w14:paraId="6D89BFAF" w14:textId="194FB7F1" w:rsidR="00E63981" w:rsidRDefault="00E63981" w:rsidP="005445E9">
      <w:pPr>
        <w:jc w:val="both"/>
        <w:rPr>
          <w:lang w:val="en-GB" w:eastAsia="zh-CN"/>
        </w:rPr>
      </w:pPr>
      <w:r w:rsidRPr="00852810">
        <w:rPr>
          <w:lang w:val="en-GB" w:eastAsia="x-none"/>
        </w:rPr>
        <w:t xml:space="preserve">In this section, we provided detailed link </w:t>
      </w:r>
      <w:r w:rsidR="00E62765" w:rsidRPr="00852810">
        <w:rPr>
          <w:lang w:val="en-GB" w:eastAsia="zh-CN"/>
        </w:rPr>
        <w:t>level simulation results for BLER vs. SNR with UCI payload size of 3 and 10 bits</w:t>
      </w:r>
      <w:r w:rsidR="00093458" w:rsidRPr="00852810">
        <w:rPr>
          <w:lang w:val="en-GB" w:eastAsia="zh-CN"/>
        </w:rPr>
        <w:t>,</w:t>
      </w:r>
      <w:r w:rsidR="000A78D5">
        <w:rPr>
          <w:lang w:val="en-GB" w:eastAsia="zh-CN"/>
        </w:rPr>
        <w:t xml:space="preserve"> respectively,</w:t>
      </w:r>
      <w:r w:rsidR="00DF6C0D">
        <w:rPr>
          <w:lang w:val="en-GB" w:eastAsia="zh-CN"/>
        </w:rPr>
        <w:t xml:space="preserve"> </w:t>
      </w:r>
      <w:r w:rsidR="00093458">
        <w:rPr>
          <w:lang w:val="en-GB" w:eastAsia="zh-CN"/>
        </w:rPr>
        <w:t xml:space="preserve">as shown in </w:t>
      </w:r>
      <w:r w:rsidR="00B03BA3">
        <w:rPr>
          <w:lang w:val="en-GB" w:eastAsia="zh-CN"/>
        </w:rPr>
        <w:fldChar w:fldCharType="begin"/>
      </w:r>
      <w:r w:rsidR="00B03BA3">
        <w:rPr>
          <w:lang w:val="en-GB" w:eastAsia="zh-CN"/>
        </w:rPr>
        <w:instrText xml:space="preserve"> REF _Ref55895868 \h </w:instrText>
      </w:r>
      <w:r w:rsidR="00B03BA3">
        <w:rPr>
          <w:lang w:val="en-GB" w:eastAsia="zh-CN"/>
        </w:rPr>
      </w:r>
      <w:r w:rsidR="00B03BA3">
        <w:rPr>
          <w:lang w:val="en-GB" w:eastAsia="zh-CN"/>
        </w:rPr>
        <w:fldChar w:fldCharType="separate"/>
      </w:r>
      <w:r w:rsidR="005253BC">
        <w:t xml:space="preserve">Figure </w:t>
      </w:r>
      <w:r w:rsidR="005253BC">
        <w:rPr>
          <w:noProof/>
        </w:rPr>
        <w:t>8</w:t>
      </w:r>
      <w:r w:rsidR="00B03BA3">
        <w:rPr>
          <w:lang w:val="en-GB" w:eastAsia="zh-CN"/>
        </w:rPr>
        <w:fldChar w:fldCharType="end"/>
      </w:r>
      <w:r w:rsidR="00B03BA3">
        <w:rPr>
          <w:lang w:val="en-GB" w:eastAsia="zh-CN"/>
        </w:rPr>
        <w:t xml:space="preserve">, </w:t>
      </w:r>
      <w:r w:rsidR="00B03BA3">
        <w:rPr>
          <w:lang w:val="en-GB" w:eastAsia="zh-CN"/>
        </w:rPr>
        <w:fldChar w:fldCharType="begin"/>
      </w:r>
      <w:r w:rsidR="00B03BA3">
        <w:rPr>
          <w:lang w:val="en-GB" w:eastAsia="zh-CN"/>
        </w:rPr>
        <w:instrText xml:space="preserve"> REF _Ref55895870 \h </w:instrText>
      </w:r>
      <w:r w:rsidR="00B03BA3">
        <w:rPr>
          <w:lang w:val="en-GB" w:eastAsia="zh-CN"/>
        </w:rPr>
      </w:r>
      <w:r w:rsidR="00B03BA3">
        <w:rPr>
          <w:lang w:val="en-GB" w:eastAsia="zh-CN"/>
        </w:rPr>
        <w:fldChar w:fldCharType="separate"/>
      </w:r>
      <w:r w:rsidR="005253BC">
        <w:t xml:space="preserve">Figure </w:t>
      </w:r>
      <w:r w:rsidR="005253BC">
        <w:rPr>
          <w:noProof/>
        </w:rPr>
        <w:t>9</w:t>
      </w:r>
      <w:r w:rsidR="00B03BA3">
        <w:rPr>
          <w:lang w:val="en-GB" w:eastAsia="zh-CN"/>
        </w:rPr>
        <w:fldChar w:fldCharType="end"/>
      </w:r>
      <w:r w:rsidR="00B03BA3">
        <w:rPr>
          <w:lang w:val="en-GB" w:eastAsia="zh-CN"/>
        </w:rPr>
        <w:t xml:space="preserve">, </w:t>
      </w:r>
      <w:r w:rsidR="00B03BA3">
        <w:rPr>
          <w:lang w:val="en-GB" w:eastAsia="zh-CN"/>
        </w:rPr>
        <w:fldChar w:fldCharType="begin"/>
      </w:r>
      <w:r w:rsidR="00B03BA3">
        <w:rPr>
          <w:lang w:val="en-GB" w:eastAsia="zh-CN"/>
        </w:rPr>
        <w:instrText xml:space="preserve"> REF _Ref55895871 \h </w:instrText>
      </w:r>
      <w:r w:rsidR="00B03BA3">
        <w:rPr>
          <w:lang w:val="en-GB" w:eastAsia="zh-CN"/>
        </w:rPr>
      </w:r>
      <w:r w:rsidR="00B03BA3">
        <w:rPr>
          <w:lang w:val="en-GB" w:eastAsia="zh-CN"/>
        </w:rPr>
        <w:fldChar w:fldCharType="separate"/>
      </w:r>
      <w:r w:rsidR="005253BC">
        <w:t xml:space="preserve">Figure </w:t>
      </w:r>
      <w:r w:rsidR="005253BC">
        <w:rPr>
          <w:noProof/>
        </w:rPr>
        <w:t>10</w:t>
      </w:r>
      <w:r w:rsidR="00B03BA3">
        <w:rPr>
          <w:lang w:val="en-GB" w:eastAsia="zh-CN"/>
        </w:rPr>
        <w:fldChar w:fldCharType="end"/>
      </w:r>
      <w:r w:rsidR="00B03BA3">
        <w:rPr>
          <w:lang w:val="en-GB" w:eastAsia="zh-CN"/>
        </w:rPr>
        <w:t xml:space="preserve"> and </w:t>
      </w:r>
      <w:r w:rsidR="00B03BA3">
        <w:rPr>
          <w:lang w:val="en-GB" w:eastAsia="zh-CN"/>
        </w:rPr>
        <w:fldChar w:fldCharType="begin"/>
      </w:r>
      <w:r w:rsidR="00B03BA3">
        <w:rPr>
          <w:lang w:val="en-GB" w:eastAsia="zh-CN"/>
        </w:rPr>
        <w:instrText xml:space="preserve"> REF _Ref55895872 \h </w:instrText>
      </w:r>
      <w:r w:rsidR="00B03BA3">
        <w:rPr>
          <w:lang w:val="en-GB" w:eastAsia="zh-CN"/>
        </w:rPr>
      </w:r>
      <w:r w:rsidR="00B03BA3">
        <w:rPr>
          <w:lang w:val="en-GB" w:eastAsia="zh-CN"/>
        </w:rPr>
        <w:fldChar w:fldCharType="separate"/>
      </w:r>
      <w:r w:rsidR="005253BC">
        <w:t xml:space="preserve">Figure </w:t>
      </w:r>
      <w:r w:rsidR="005253BC">
        <w:rPr>
          <w:noProof/>
        </w:rPr>
        <w:t>11</w:t>
      </w:r>
      <w:r w:rsidR="00B03BA3">
        <w:rPr>
          <w:lang w:val="en-GB" w:eastAsia="zh-CN"/>
        </w:rPr>
        <w:fldChar w:fldCharType="end"/>
      </w:r>
      <w:r w:rsidR="0015032C">
        <w:rPr>
          <w:lang w:val="en-GB" w:eastAsia="zh-CN"/>
        </w:rPr>
        <w:t xml:space="preserve">. In the simulations, it was assumed 1% false alarm probability and 1% BLER as target. Further, it was assumed intra-slot frequency hopping. </w:t>
      </w:r>
    </w:p>
    <w:p w14:paraId="6030935D" w14:textId="42924D2C" w:rsidR="00447C71" w:rsidRDefault="00447C71" w:rsidP="00E63981">
      <w:pPr>
        <w:rPr>
          <w:lang w:val="en-GB" w:eastAsia="zh-CN"/>
        </w:rPr>
      </w:pPr>
    </w:p>
    <w:p w14:paraId="1AF1FE9D" w14:textId="77777777" w:rsidR="00193BFE" w:rsidRDefault="00193BFE" w:rsidP="00193BFE">
      <w:pPr>
        <w:keepNext/>
        <w:jc w:val="center"/>
      </w:pPr>
      <w:r w:rsidRPr="00193BFE">
        <w:rPr>
          <w:noProof/>
          <w:lang w:val="en-GB" w:eastAsia="x-none"/>
        </w:rPr>
        <w:lastRenderedPageBreak/>
        <w:drawing>
          <wp:inline distT="0" distB="0" distL="0" distR="0" wp14:anchorId="2E0A41AF" wp14:editId="0D596345">
            <wp:extent cx="3950208" cy="28986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0208" cy="2898648"/>
                    </a:xfrm>
                    <a:prstGeom prst="rect">
                      <a:avLst/>
                    </a:prstGeom>
                    <a:noFill/>
                    <a:ln>
                      <a:noFill/>
                    </a:ln>
                  </pic:spPr>
                </pic:pic>
              </a:graphicData>
            </a:graphic>
          </wp:inline>
        </w:drawing>
      </w:r>
    </w:p>
    <w:p w14:paraId="01A76A87" w14:textId="0432F2F0" w:rsidR="00447C71" w:rsidRPr="00E63981" w:rsidRDefault="00193BFE" w:rsidP="00193BFE">
      <w:pPr>
        <w:pStyle w:val="Caption"/>
        <w:jc w:val="center"/>
        <w:rPr>
          <w:lang w:val="en-GB" w:eastAsia="x-none"/>
        </w:rPr>
      </w:pPr>
      <w:bookmarkStart w:id="43" w:name="_Ref55895868"/>
      <w:r>
        <w:t xml:space="preserve">Figure </w:t>
      </w:r>
      <w:fldSimple w:instr=" SEQ Figure \* ARABIC ">
        <w:r w:rsidR="005253BC">
          <w:rPr>
            <w:noProof/>
          </w:rPr>
          <w:t>8</w:t>
        </w:r>
      </w:fldSimple>
      <w:bookmarkEnd w:id="43"/>
      <w:r>
        <w:t>. Link level simulation results for DMRS based and DMRS-less schemes: 3 UCI bits and 2 Rx</w:t>
      </w:r>
    </w:p>
    <w:p w14:paraId="0CF0DAEB" w14:textId="77777777" w:rsidR="00585C19" w:rsidRDefault="00585C19" w:rsidP="00585C19">
      <w:pPr>
        <w:keepNext/>
        <w:jc w:val="center"/>
      </w:pPr>
      <w:r w:rsidRPr="00585C19">
        <w:rPr>
          <w:noProof/>
          <w:lang w:val="en-GB" w:eastAsia="zh-CN"/>
        </w:rPr>
        <w:drawing>
          <wp:inline distT="0" distB="0" distL="0" distR="0" wp14:anchorId="3A8CCAB9" wp14:editId="053685DE">
            <wp:extent cx="4030246" cy="31416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4446" cy="3144891"/>
                    </a:xfrm>
                    <a:prstGeom prst="rect">
                      <a:avLst/>
                    </a:prstGeom>
                    <a:noFill/>
                    <a:ln>
                      <a:noFill/>
                    </a:ln>
                  </pic:spPr>
                </pic:pic>
              </a:graphicData>
            </a:graphic>
          </wp:inline>
        </w:drawing>
      </w:r>
    </w:p>
    <w:p w14:paraId="073E3DDF" w14:textId="64CA1894" w:rsidR="00F86F14" w:rsidRDefault="00585C19" w:rsidP="00585C19">
      <w:pPr>
        <w:pStyle w:val="Caption"/>
        <w:jc w:val="center"/>
      </w:pPr>
      <w:bookmarkStart w:id="44" w:name="_Ref55895870"/>
      <w:r>
        <w:t xml:space="preserve">Figure </w:t>
      </w:r>
      <w:fldSimple w:instr=" SEQ Figure \* ARABIC ">
        <w:r w:rsidR="005253BC">
          <w:rPr>
            <w:noProof/>
          </w:rPr>
          <w:t>9</w:t>
        </w:r>
      </w:fldSimple>
      <w:bookmarkEnd w:id="44"/>
      <w:r>
        <w:t xml:space="preserve">. </w:t>
      </w:r>
      <w:r>
        <w:t xml:space="preserve">Link level simulation results for DMRS based and DMRS-less schemes: 3 UCI bits and </w:t>
      </w:r>
      <w:r>
        <w:t>4</w:t>
      </w:r>
      <w:r>
        <w:t xml:space="preserve"> Rx</w:t>
      </w:r>
    </w:p>
    <w:p w14:paraId="30D50CC6" w14:textId="2478E2E7" w:rsidR="003B55A0" w:rsidRDefault="00B40231" w:rsidP="003B55A0">
      <w:pPr>
        <w:keepNext/>
        <w:jc w:val="center"/>
      </w:pPr>
      <w:r w:rsidRPr="00B40231">
        <w:rPr>
          <w:noProof/>
        </w:rPr>
        <w:lastRenderedPageBreak/>
        <w:drawing>
          <wp:inline distT="0" distB="0" distL="0" distR="0" wp14:anchorId="6A015119" wp14:editId="4CA57954">
            <wp:extent cx="4279392" cy="32095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14:paraId="120452AF" w14:textId="3DFE8E72" w:rsidR="003B55A0" w:rsidRDefault="003B55A0" w:rsidP="003B55A0">
      <w:pPr>
        <w:pStyle w:val="Caption"/>
        <w:jc w:val="center"/>
      </w:pPr>
      <w:bookmarkStart w:id="45" w:name="_Ref55895871"/>
      <w:r>
        <w:t xml:space="preserve">Figure </w:t>
      </w:r>
      <w:fldSimple w:instr=" SEQ Figure \* ARABIC ">
        <w:r w:rsidR="005253BC">
          <w:rPr>
            <w:noProof/>
          </w:rPr>
          <w:t>10</w:t>
        </w:r>
      </w:fldSimple>
      <w:bookmarkEnd w:id="45"/>
      <w:r>
        <w:t xml:space="preserve">. </w:t>
      </w:r>
      <w:r>
        <w:t xml:space="preserve">Link level simulation results for DMRS based and DMRS-less schemes: </w:t>
      </w:r>
      <w:r>
        <w:t>1</w:t>
      </w:r>
      <w:r w:rsidR="008D406E">
        <w:t>0</w:t>
      </w:r>
      <w:r>
        <w:t xml:space="preserve"> UCI bits and 2 Rx</w:t>
      </w:r>
    </w:p>
    <w:p w14:paraId="5AF6A846" w14:textId="77777777" w:rsidR="008D406E" w:rsidRDefault="008601BE" w:rsidP="008D406E">
      <w:pPr>
        <w:keepNext/>
        <w:jc w:val="center"/>
      </w:pPr>
      <w:r w:rsidRPr="008601BE">
        <w:rPr>
          <w:noProof/>
        </w:rPr>
        <w:drawing>
          <wp:inline distT="0" distB="0" distL="0" distR="0" wp14:anchorId="59E830DD" wp14:editId="43A37790">
            <wp:extent cx="4361286" cy="32144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4847" cy="3231833"/>
                    </a:xfrm>
                    <a:prstGeom prst="rect">
                      <a:avLst/>
                    </a:prstGeom>
                    <a:noFill/>
                    <a:ln>
                      <a:noFill/>
                    </a:ln>
                  </pic:spPr>
                </pic:pic>
              </a:graphicData>
            </a:graphic>
          </wp:inline>
        </w:drawing>
      </w:r>
    </w:p>
    <w:p w14:paraId="13F96870" w14:textId="11F0ADD3" w:rsidR="00A412F5" w:rsidRPr="00A412F5" w:rsidRDefault="008D406E" w:rsidP="008D406E">
      <w:pPr>
        <w:pStyle w:val="Caption"/>
        <w:jc w:val="center"/>
      </w:pPr>
      <w:bookmarkStart w:id="46" w:name="_Ref55895872"/>
      <w:r>
        <w:t xml:space="preserve">Figure </w:t>
      </w:r>
      <w:fldSimple w:instr=" SEQ Figure \* ARABIC ">
        <w:r w:rsidR="005253BC">
          <w:rPr>
            <w:noProof/>
          </w:rPr>
          <w:t>11</w:t>
        </w:r>
      </w:fldSimple>
      <w:bookmarkEnd w:id="46"/>
      <w:r>
        <w:t xml:space="preserve">. </w:t>
      </w:r>
      <w:r>
        <w:t xml:space="preserve">Link level simulation results for DMRS based and DMRS-less schemes: 10 UCI bits and </w:t>
      </w:r>
      <w:r>
        <w:t>4</w:t>
      </w:r>
      <w:r>
        <w:t xml:space="preserve"> Rx</w:t>
      </w:r>
    </w:p>
    <w:sectPr w:rsidR="00A412F5" w:rsidRPr="00A412F5" w:rsidSect="006721B4">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D4C4" w14:textId="77777777" w:rsidR="00E67830" w:rsidRDefault="00E67830">
      <w:r>
        <w:separator/>
      </w:r>
    </w:p>
  </w:endnote>
  <w:endnote w:type="continuationSeparator" w:id="0">
    <w:p w14:paraId="606B4DAD" w14:textId="77777777" w:rsidR="00E67830" w:rsidRDefault="00E67830">
      <w:r>
        <w:continuationSeparator/>
      </w:r>
    </w:p>
  </w:endnote>
  <w:endnote w:type="continuationNotice" w:id="1">
    <w:p w14:paraId="188E768D" w14:textId="77777777" w:rsidR="00E67830" w:rsidRDefault="00E67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EB7F" w14:textId="77777777" w:rsidR="00DF03D6" w:rsidRDefault="00DF0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42F9C" w14:textId="77777777" w:rsidR="00E67830" w:rsidRDefault="00E67830">
      <w:r>
        <w:separator/>
      </w:r>
    </w:p>
  </w:footnote>
  <w:footnote w:type="continuationSeparator" w:id="0">
    <w:p w14:paraId="03875DAB" w14:textId="77777777" w:rsidR="00E67830" w:rsidRDefault="00E67830">
      <w:r>
        <w:continuationSeparator/>
      </w:r>
    </w:p>
  </w:footnote>
  <w:footnote w:type="continuationNotice" w:id="1">
    <w:p w14:paraId="407569B4" w14:textId="77777777" w:rsidR="00E67830" w:rsidRDefault="00E67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28427" w14:textId="77777777" w:rsidR="00DF03D6" w:rsidRDefault="00DF0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C8C8" w14:textId="77777777" w:rsidR="00DF03D6" w:rsidRDefault="00DF0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33DAA"/>
    <w:multiLevelType w:val="hybridMultilevel"/>
    <w:tmpl w:val="A9A005BC"/>
    <w:lvl w:ilvl="0" w:tplc="E116A5B2">
      <w:start w:val="1"/>
      <w:numFmt w:val="bullet"/>
      <w:lvlText w:val=""/>
      <w:lvlJc w:val="left"/>
      <w:pPr>
        <w:tabs>
          <w:tab w:val="num" w:pos="720"/>
        </w:tabs>
        <w:ind w:left="720" w:hanging="360"/>
      </w:pPr>
      <w:rPr>
        <w:rFonts w:ascii="Symbol" w:hAnsi="Symbol" w:hint="default"/>
        <w:sz w:val="20"/>
      </w:rPr>
    </w:lvl>
    <w:lvl w:ilvl="1" w:tplc="18CCD1D0">
      <w:start w:val="1"/>
      <w:numFmt w:val="bullet"/>
      <w:lvlText w:val=""/>
      <w:lvlJc w:val="left"/>
      <w:pPr>
        <w:tabs>
          <w:tab w:val="num" w:pos="1440"/>
        </w:tabs>
        <w:ind w:left="1440" w:hanging="360"/>
      </w:pPr>
      <w:rPr>
        <w:rFonts w:ascii="Wingdings" w:hAnsi="Wingdings" w:hint="default"/>
        <w:sz w:val="20"/>
      </w:rPr>
    </w:lvl>
    <w:lvl w:ilvl="2" w:tplc="925E8B78">
      <w:start w:val="1"/>
      <w:numFmt w:val="bullet"/>
      <w:lvlText w:val=""/>
      <w:lvlJc w:val="left"/>
      <w:pPr>
        <w:tabs>
          <w:tab w:val="num" w:pos="2160"/>
        </w:tabs>
        <w:ind w:left="2160" w:hanging="360"/>
      </w:pPr>
      <w:rPr>
        <w:rFonts w:ascii="Symbol" w:hAnsi="Symbol" w:hint="default"/>
        <w:sz w:val="20"/>
      </w:rPr>
    </w:lvl>
    <w:lvl w:ilvl="3" w:tplc="E5A45FB0">
      <w:start w:val="1"/>
      <w:numFmt w:val="bullet"/>
      <w:lvlText w:val=""/>
      <w:lvlJc w:val="left"/>
      <w:pPr>
        <w:tabs>
          <w:tab w:val="num" w:pos="2880"/>
        </w:tabs>
        <w:ind w:left="2880" w:hanging="360"/>
      </w:pPr>
      <w:rPr>
        <w:rFonts w:ascii="Symbol" w:hAnsi="Symbol" w:hint="default"/>
        <w:sz w:val="20"/>
      </w:rPr>
    </w:lvl>
    <w:lvl w:ilvl="4" w:tplc="5422205E">
      <w:start w:val="1"/>
      <w:numFmt w:val="bullet"/>
      <w:lvlText w:val=""/>
      <w:lvlJc w:val="left"/>
      <w:pPr>
        <w:tabs>
          <w:tab w:val="num" w:pos="3600"/>
        </w:tabs>
        <w:ind w:left="3600" w:hanging="360"/>
      </w:pPr>
      <w:rPr>
        <w:rFonts w:ascii="Symbol" w:hAnsi="Symbol" w:hint="default"/>
        <w:sz w:val="20"/>
      </w:rPr>
    </w:lvl>
    <w:lvl w:ilvl="5" w:tplc="0D5CC364">
      <w:start w:val="1"/>
      <w:numFmt w:val="bullet"/>
      <w:lvlText w:val=""/>
      <w:lvlJc w:val="left"/>
      <w:pPr>
        <w:tabs>
          <w:tab w:val="num" w:pos="4320"/>
        </w:tabs>
        <w:ind w:left="4320" w:hanging="360"/>
      </w:pPr>
      <w:rPr>
        <w:rFonts w:ascii="Symbol" w:hAnsi="Symbol" w:hint="default"/>
        <w:sz w:val="20"/>
      </w:rPr>
    </w:lvl>
    <w:lvl w:ilvl="6" w:tplc="7102CD10">
      <w:start w:val="1"/>
      <w:numFmt w:val="bullet"/>
      <w:lvlText w:val=""/>
      <w:lvlJc w:val="left"/>
      <w:pPr>
        <w:tabs>
          <w:tab w:val="num" w:pos="5040"/>
        </w:tabs>
        <w:ind w:left="5040" w:hanging="360"/>
      </w:pPr>
      <w:rPr>
        <w:rFonts w:ascii="Symbol" w:hAnsi="Symbol" w:hint="default"/>
        <w:sz w:val="20"/>
      </w:rPr>
    </w:lvl>
    <w:lvl w:ilvl="7" w:tplc="872C17B4">
      <w:start w:val="1"/>
      <w:numFmt w:val="bullet"/>
      <w:lvlText w:val=""/>
      <w:lvlJc w:val="left"/>
      <w:pPr>
        <w:tabs>
          <w:tab w:val="num" w:pos="5760"/>
        </w:tabs>
        <w:ind w:left="5760" w:hanging="360"/>
      </w:pPr>
      <w:rPr>
        <w:rFonts w:ascii="Symbol" w:hAnsi="Symbol" w:hint="default"/>
        <w:sz w:val="20"/>
      </w:rPr>
    </w:lvl>
    <w:lvl w:ilvl="8" w:tplc="C5C48A2E">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6E1CF0"/>
    <w:multiLevelType w:val="hybridMultilevel"/>
    <w:tmpl w:val="22E40158"/>
    <w:lvl w:ilvl="0" w:tplc="15E4424E">
      <w:start w:val="1"/>
      <w:numFmt w:val="bullet"/>
      <w:lvlText w:val="o"/>
      <w:lvlJc w:val="left"/>
      <w:pPr>
        <w:ind w:left="648" w:hanging="360"/>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FA2E38E4">
      <w:start w:val="1"/>
      <w:numFmt w:val="decimal"/>
      <w:lvlText w:val="[%1]"/>
      <w:lvlJc w:val="left"/>
      <w:pPr>
        <w:tabs>
          <w:tab w:val="num" w:pos="420"/>
        </w:tabs>
        <w:ind w:left="420" w:hanging="420"/>
      </w:pPr>
      <w:rPr>
        <w:rFonts w:hint="default"/>
      </w:rPr>
    </w:lvl>
    <w:lvl w:ilvl="1" w:tplc="D1E62570">
      <w:start w:val="1"/>
      <w:numFmt w:val="aiueoFullWidth"/>
      <w:lvlText w:val="(%2)"/>
      <w:lvlJc w:val="left"/>
      <w:pPr>
        <w:tabs>
          <w:tab w:val="num" w:pos="840"/>
        </w:tabs>
        <w:ind w:left="840" w:hanging="420"/>
      </w:pPr>
    </w:lvl>
    <w:lvl w:ilvl="2" w:tplc="7FE29A8A">
      <w:start w:val="1"/>
      <w:numFmt w:val="decimalEnclosedCircle"/>
      <w:lvlText w:val="%3"/>
      <w:lvlJc w:val="left"/>
      <w:pPr>
        <w:tabs>
          <w:tab w:val="num" w:pos="1260"/>
        </w:tabs>
        <w:ind w:left="1260" w:hanging="420"/>
      </w:pPr>
    </w:lvl>
    <w:lvl w:ilvl="3" w:tplc="4F46C53C">
      <w:start w:val="1"/>
      <w:numFmt w:val="decimal"/>
      <w:lvlText w:val="%4."/>
      <w:lvlJc w:val="left"/>
      <w:pPr>
        <w:tabs>
          <w:tab w:val="num" w:pos="1680"/>
        </w:tabs>
        <w:ind w:left="1680" w:hanging="420"/>
      </w:pPr>
    </w:lvl>
    <w:lvl w:ilvl="4" w:tplc="1C2041B4">
      <w:start w:val="1"/>
      <w:numFmt w:val="aiueoFullWidth"/>
      <w:lvlText w:val="(%5)"/>
      <w:lvlJc w:val="left"/>
      <w:pPr>
        <w:tabs>
          <w:tab w:val="num" w:pos="2100"/>
        </w:tabs>
        <w:ind w:left="2100" w:hanging="420"/>
      </w:pPr>
    </w:lvl>
    <w:lvl w:ilvl="5" w:tplc="005415A0">
      <w:start w:val="1"/>
      <w:numFmt w:val="decimalEnclosedCircle"/>
      <w:lvlText w:val="%6"/>
      <w:lvlJc w:val="left"/>
      <w:pPr>
        <w:tabs>
          <w:tab w:val="num" w:pos="2520"/>
        </w:tabs>
        <w:ind w:left="2520" w:hanging="420"/>
      </w:pPr>
    </w:lvl>
    <w:lvl w:ilvl="6" w:tplc="1D4A2A6A">
      <w:start w:val="1"/>
      <w:numFmt w:val="decimal"/>
      <w:lvlText w:val="%7."/>
      <w:lvlJc w:val="left"/>
      <w:pPr>
        <w:tabs>
          <w:tab w:val="num" w:pos="2940"/>
        </w:tabs>
        <w:ind w:left="2940" w:hanging="420"/>
      </w:pPr>
    </w:lvl>
    <w:lvl w:ilvl="7" w:tplc="6C325BC8">
      <w:start w:val="1"/>
      <w:numFmt w:val="aiueoFullWidth"/>
      <w:lvlText w:val="(%8)"/>
      <w:lvlJc w:val="left"/>
      <w:pPr>
        <w:tabs>
          <w:tab w:val="num" w:pos="3360"/>
        </w:tabs>
        <w:ind w:left="3360" w:hanging="420"/>
      </w:pPr>
    </w:lvl>
    <w:lvl w:ilvl="8" w:tplc="5DB0B054">
      <w:start w:val="1"/>
      <w:numFmt w:val="decimalEnclosedCircle"/>
      <w:lvlText w:val="%9"/>
      <w:lvlJc w:val="left"/>
      <w:pPr>
        <w:tabs>
          <w:tab w:val="num" w:pos="3780"/>
        </w:tabs>
        <w:ind w:left="3780" w:hanging="420"/>
      </w:pPr>
    </w:lvl>
  </w:abstractNum>
  <w:abstractNum w:abstractNumId="11"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B010CB40">
      <w:start w:val="1"/>
      <w:numFmt w:val="bullet"/>
      <w:pStyle w:val="Bulletedo1"/>
      <w:lvlText w:val=""/>
      <w:lvlJc w:val="left"/>
      <w:pPr>
        <w:tabs>
          <w:tab w:val="num" w:pos="360"/>
        </w:tabs>
        <w:ind w:left="360" w:hanging="360"/>
      </w:pPr>
      <w:rPr>
        <w:rFonts w:ascii="Symbol" w:hAnsi="Symbol" w:hint="default"/>
      </w:rPr>
    </w:lvl>
    <w:lvl w:ilvl="1" w:tplc="02CCC980">
      <w:numFmt w:val="decimal"/>
      <w:lvlText w:val=""/>
      <w:lvlJc w:val="left"/>
    </w:lvl>
    <w:lvl w:ilvl="2" w:tplc="B20644F8">
      <w:numFmt w:val="decimal"/>
      <w:lvlText w:val=""/>
      <w:lvlJc w:val="left"/>
    </w:lvl>
    <w:lvl w:ilvl="3" w:tplc="2D9ABA28">
      <w:numFmt w:val="decimal"/>
      <w:lvlText w:val=""/>
      <w:lvlJc w:val="left"/>
    </w:lvl>
    <w:lvl w:ilvl="4" w:tplc="0290AC58">
      <w:numFmt w:val="decimal"/>
      <w:lvlText w:val=""/>
      <w:lvlJc w:val="left"/>
    </w:lvl>
    <w:lvl w:ilvl="5" w:tplc="2D36E8B8">
      <w:numFmt w:val="decimal"/>
      <w:lvlText w:val=""/>
      <w:lvlJc w:val="left"/>
    </w:lvl>
    <w:lvl w:ilvl="6" w:tplc="9170DCCC">
      <w:numFmt w:val="decimal"/>
      <w:lvlText w:val=""/>
      <w:lvlJc w:val="left"/>
    </w:lvl>
    <w:lvl w:ilvl="7" w:tplc="1924F70A">
      <w:numFmt w:val="decimal"/>
      <w:lvlText w:val=""/>
      <w:lvlJc w:val="left"/>
    </w:lvl>
    <w:lvl w:ilvl="8" w:tplc="D16A5EA2">
      <w:numFmt w:val="decimal"/>
      <w:lvlText w:val=""/>
      <w:lvlJc w:val="left"/>
    </w:lvl>
  </w:abstractNum>
  <w:abstractNum w:abstractNumId="14"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354DD8"/>
    <w:multiLevelType w:val="hybridMultilevel"/>
    <w:tmpl w:val="193C8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995768"/>
    <w:multiLevelType w:val="hybridMultilevel"/>
    <w:tmpl w:val="FE3C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233818"/>
    <w:multiLevelType w:val="hybridMultilevel"/>
    <w:tmpl w:val="40B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33DA78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230A0"/>
    <w:multiLevelType w:val="multilevel"/>
    <w:tmpl w:val="5C6A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hybridMultilevel"/>
    <w:tmpl w:val="947A7058"/>
    <w:lvl w:ilvl="0" w:tplc="446C3FB4">
      <w:start w:val="1"/>
      <w:numFmt w:val="bullet"/>
      <w:pStyle w:val="textintend1"/>
      <w:lvlText w:val=""/>
      <w:lvlJc w:val="left"/>
      <w:pPr>
        <w:tabs>
          <w:tab w:val="num" w:pos="992"/>
        </w:tabs>
        <w:ind w:left="992" w:hanging="425"/>
      </w:pPr>
      <w:rPr>
        <w:rFonts w:ascii="Symbol" w:hAnsi="Symbol" w:hint="default"/>
      </w:rPr>
    </w:lvl>
    <w:lvl w:ilvl="1" w:tplc="3B988544">
      <w:numFmt w:val="decimal"/>
      <w:lvlText w:val=""/>
      <w:lvlJc w:val="left"/>
    </w:lvl>
    <w:lvl w:ilvl="2" w:tplc="150A6332">
      <w:numFmt w:val="decimal"/>
      <w:lvlText w:val=""/>
      <w:lvlJc w:val="left"/>
    </w:lvl>
    <w:lvl w:ilvl="3" w:tplc="DF6233B8">
      <w:numFmt w:val="decimal"/>
      <w:lvlText w:val=""/>
      <w:lvlJc w:val="left"/>
    </w:lvl>
    <w:lvl w:ilvl="4" w:tplc="97B6B678">
      <w:numFmt w:val="decimal"/>
      <w:lvlText w:val=""/>
      <w:lvlJc w:val="left"/>
    </w:lvl>
    <w:lvl w:ilvl="5" w:tplc="ADD449E6">
      <w:numFmt w:val="decimal"/>
      <w:lvlText w:val=""/>
      <w:lvlJc w:val="left"/>
    </w:lvl>
    <w:lvl w:ilvl="6" w:tplc="7B34FCBC">
      <w:numFmt w:val="decimal"/>
      <w:lvlText w:val=""/>
      <w:lvlJc w:val="left"/>
    </w:lvl>
    <w:lvl w:ilvl="7" w:tplc="64D60510">
      <w:numFmt w:val="decimal"/>
      <w:lvlText w:val=""/>
      <w:lvlJc w:val="left"/>
    </w:lvl>
    <w:lvl w:ilvl="8" w:tplc="78F84F66">
      <w:numFmt w:val="decimal"/>
      <w:lvlText w:val=""/>
      <w:lvlJc w:val="left"/>
    </w:lvl>
  </w:abstractNum>
  <w:abstractNum w:abstractNumId="26"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hybridMultilevel"/>
    <w:tmpl w:val="D83040E2"/>
    <w:lvl w:ilvl="0" w:tplc="E63AD8A2">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7FD0C556">
      <w:numFmt w:val="decimal"/>
      <w:lvlText w:val=""/>
      <w:lvlJc w:val="left"/>
    </w:lvl>
    <w:lvl w:ilvl="2" w:tplc="E90E6092">
      <w:numFmt w:val="decimal"/>
      <w:lvlText w:val=""/>
      <w:lvlJc w:val="left"/>
    </w:lvl>
    <w:lvl w:ilvl="3" w:tplc="55E8019C">
      <w:numFmt w:val="decimal"/>
      <w:lvlText w:val=""/>
      <w:lvlJc w:val="left"/>
    </w:lvl>
    <w:lvl w:ilvl="4" w:tplc="27EAC056">
      <w:numFmt w:val="decimal"/>
      <w:lvlText w:val=""/>
      <w:lvlJc w:val="left"/>
    </w:lvl>
    <w:lvl w:ilvl="5" w:tplc="510A7EB8">
      <w:numFmt w:val="decimal"/>
      <w:lvlText w:val=""/>
      <w:lvlJc w:val="left"/>
    </w:lvl>
    <w:lvl w:ilvl="6" w:tplc="BF6C3D96">
      <w:numFmt w:val="decimal"/>
      <w:lvlText w:val=""/>
      <w:lvlJc w:val="left"/>
    </w:lvl>
    <w:lvl w:ilvl="7" w:tplc="33AEF4A4">
      <w:numFmt w:val="decimal"/>
      <w:lvlText w:val=""/>
      <w:lvlJc w:val="left"/>
    </w:lvl>
    <w:lvl w:ilvl="8" w:tplc="C19291EA">
      <w:numFmt w:val="decimal"/>
      <w:lvlText w:val=""/>
      <w:lvlJc w:val="left"/>
    </w:lvl>
  </w:abstractNum>
  <w:abstractNum w:abstractNumId="2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92762"/>
    <w:multiLevelType w:val="hybridMultilevel"/>
    <w:tmpl w:val="111CA082"/>
    <w:lvl w:ilvl="0" w:tplc="05829B1A">
      <w:start w:val="1"/>
      <w:numFmt w:val="bullet"/>
      <w:lvlText w:val="o"/>
      <w:lvlJc w:val="left"/>
      <w:pPr>
        <w:ind w:left="720" w:hanging="288"/>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8E86667"/>
    <w:multiLevelType w:val="hybridMultilevel"/>
    <w:tmpl w:val="607CF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24CFF"/>
    <w:multiLevelType w:val="hybridMultilevel"/>
    <w:tmpl w:val="6E324CFF"/>
    <w:lvl w:ilvl="0" w:tplc="CB3C3012">
      <w:start w:val="1"/>
      <w:numFmt w:val="bullet"/>
      <w:lvlText w:val=""/>
      <w:lvlJc w:val="left"/>
      <w:pPr>
        <w:ind w:left="420" w:hanging="420"/>
      </w:pPr>
      <w:rPr>
        <w:rFonts w:ascii="Wingdings" w:hAnsi="Wingdings" w:hint="default"/>
      </w:rPr>
    </w:lvl>
    <w:lvl w:ilvl="1" w:tplc="76AE6BE0">
      <w:start w:val="1"/>
      <w:numFmt w:val="bullet"/>
      <w:lvlText w:val="o"/>
      <w:lvlJc w:val="left"/>
      <w:pPr>
        <w:ind w:left="840" w:hanging="420"/>
      </w:pPr>
      <w:rPr>
        <w:rFonts w:ascii="Courier New" w:hAnsi="Courier New" w:cs="Courier New" w:hint="default"/>
      </w:rPr>
    </w:lvl>
    <w:lvl w:ilvl="2" w:tplc="DF8213D6">
      <w:start w:val="1"/>
      <w:numFmt w:val="bullet"/>
      <w:lvlText w:val=""/>
      <w:lvlJc w:val="left"/>
      <w:pPr>
        <w:ind w:left="1260" w:hanging="420"/>
      </w:pPr>
      <w:rPr>
        <w:rFonts w:ascii="Wingdings" w:hAnsi="Wingdings" w:hint="default"/>
      </w:rPr>
    </w:lvl>
    <w:lvl w:ilvl="3" w:tplc="5AD65FEE">
      <w:start w:val="1"/>
      <w:numFmt w:val="bullet"/>
      <w:lvlText w:val=""/>
      <w:lvlJc w:val="left"/>
      <w:pPr>
        <w:ind w:left="1680" w:hanging="420"/>
      </w:pPr>
      <w:rPr>
        <w:rFonts w:ascii="Wingdings" w:hAnsi="Wingdings" w:hint="default"/>
      </w:rPr>
    </w:lvl>
    <w:lvl w:ilvl="4" w:tplc="9C142550">
      <w:start w:val="1"/>
      <w:numFmt w:val="bullet"/>
      <w:lvlText w:val=""/>
      <w:lvlJc w:val="left"/>
      <w:pPr>
        <w:ind w:left="2100" w:hanging="420"/>
      </w:pPr>
      <w:rPr>
        <w:rFonts w:ascii="Wingdings" w:hAnsi="Wingdings" w:hint="default"/>
      </w:rPr>
    </w:lvl>
    <w:lvl w:ilvl="5" w:tplc="C94E6BA0">
      <w:start w:val="1"/>
      <w:numFmt w:val="bullet"/>
      <w:lvlText w:val=""/>
      <w:lvlJc w:val="left"/>
      <w:pPr>
        <w:ind w:left="2520" w:hanging="420"/>
      </w:pPr>
      <w:rPr>
        <w:rFonts w:ascii="Wingdings" w:hAnsi="Wingdings" w:hint="default"/>
      </w:rPr>
    </w:lvl>
    <w:lvl w:ilvl="6" w:tplc="76981744">
      <w:start w:val="1"/>
      <w:numFmt w:val="bullet"/>
      <w:lvlText w:val=""/>
      <w:lvlJc w:val="left"/>
      <w:pPr>
        <w:ind w:left="2940" w:hanging="420"/>
      </w:pPr>
      <w:rPr>
        <w:rFonts w:ascii="Wingdings" w:hAnsi="Wingdings" w:hint="default"/>
      </w:rPr>
    </w:lvl>
    <w:lvl w:ilvl="7" w:tplc="DE343012">
      <w:start w:val="1"/>
      <w:numFmt w:val="bullet"/>
      <w:lvlText w:val=""/>
      <w:lvlJc w:val="left"/>
      <w:pPr>
        <w:ind w:left="3360" w:hanging="420"/>
      </w:pPr>
      <w:rPr>
        <w:rFonts w:ascii="Wingdings" w:hAnsi="Wingdings" w:hint="default"/>
      </w:rPr>
    </w:lvl>
    <w:lvl w:ilvl="8" w:tplc="A8208744">
      <w:start w:val="1"/>
      <w:numFmt w:val="bullet"/>
      <w:lvlText w:val=""/>
      <w:lvlJc w:val="left"/>
      <w:pPr>
        <w:ind w:left="3780" w:hanging="420"/>
      </w:pPr>
      <w:rPr>
        <w:rFonts w:ascii="Wingdings" w:hAnsi="Wingdings" w:hint="default"/>
      </w:rPr>
    </w:lvl>
  </w:abstractNum>
  <w:abstractNum w:abstractNumId="38" w15:restartNumberingAfterBreak="0">
    <w:nsid w:val="71A219D5"/>
    <w:multiLevelType w:val="hybridMultilevel"/>
    <w:tmpl w:val="6B66A0BE"/>
    <w:lvl w:ilvl="0" w:tplc="04090001">
      <w:start w:val="1"/>
      <w:numFmt w:val="bullet"/>
      <w:lvlText w:val=""/>
      <w:lvlJc w:val="left"/>
      <w:pPr>
        <w:ind w:left="648"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9348A"/>
    <w:multiLevelType w:val="hybridMultilevel"/>
    <w:tmpl w:val="ADBEF52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271ABF"/>
    <w:multiLevelType w:val="hybridMultilevel"/>
    <w:tmpl w:val="75AA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25"/>
  </w:num>
  <w:num w:numId="3">
    <w:abstractNumId w:val="4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3"/>
  </w:num>
  <w:num w:numId="7">
    <w:abstractNumId w:val="33"/>
  </w:num>
  <w:num w:numId="8">
    <w:abstractNumId w:val="11"/>
  </w:num>
  <w:num w:numId="9">
    <w:abstractNumId w:val="1"/>
  </w:num>
  <w:num w:numId="10">
    <w:abstractNumId w:val="29"/>
  </w:num>
  <w:num w:numId="11">
    <w:abstractNumId w:val="32"/>
  </w:num>
  <w:num w:numId="12">
    <w:abstractNumId w:val="37"/>
  </w:num>
  <w:num w:numId="13">
    <w:abstractNumId w:val="41"/>
  </w:num>
  <w:num w:numId="14">
    <w:abstractNumId w:val="7"/>
  </w:num>
  <w:num w:numId="15">
    <w:abstractNumId w:val="36"/>
  </w:num>
  <w:num w:numId="16">
    <w:abstractNumId w:val="18"/>
  </w:num>
  <w:num w:numId="17">
    <w:abstractNumId w:val="4"/>
  </w:num>
  <w:num w:numId="18">
    <w:abstractNumId w:val="5"/>
  </w:num>
  <w:num w:numId="19">
    <w:abstractNumId w:val="26"/>
  </w:num>
  <w:num w:numId="20">
    <w:abstractNumId w:val="14"/>
  </w:num>
  <w:num w:numId="21">
    <w:abstractNumId w:val="6"/>
  </w:num>
  <w:num w:numId="22">
    <w:abstractNumId w:val="12"/>
  </w:num>
  <w:num w:numId="23">
    <w:abstractNumId w:val="27"/>
  </w:num>
  <w:num w:numId="24">
    <w:abstractNumId w:val="43"/>
  </w:num>
  <w:num w:numId="25">
    <w:abstractNumId w:val="44"/>
  </w:num>
  <w:num w:numId="26">
    <w:abstractNumId w:val="31"/>
  </w:num>
  <w:num w:numId="27">
    <w:abstractNumId w:val="16"/>
  </w:num>
  <w:num w:numId="28">
    <w:abstractNumId w:val="21"/>
  </w:num>
  <w:num w:numId="29">
    <w:abstractNumId w:val="34"/>
  </w:num>
  <w:num w:numId="30">
    <w:abstractNumId w:val="3"/>
  </w:num>
  <w:num w:numId="31">
    <w:abstractNumId w:val="39"/>
  </w:num>
  <w:num w:numId="32">
    <w:abstractNumId w:val="2"/>
  </w:num>
  <w:num w:numId="33">
    <w:abstractNumId w:val="15"/>
  </w:num>
  <w:num w:numId="34">
    <w:abstractNumId w:val="17"/>
  </w:num>
  <w:num w:numId="35">
    <w:abstractNumId w:val="19"/>
  </w:num>
  <w:num w:numId="36">
    <w:abstractNumId w:val="8"/>
  </w:num>
  <w:num w:numId="37">
    <w:abstractNumId w:val="35"/>
  </w:num>
  <w:num w:numId="38">
    <w:abstractNumId w:val="40"/>
  </w:num>
  <w:num w:numId="39">
    <w:abstractNumId w:val="42"/>
  </w:num>
  <w:num w:numId="40">
    <w:abstractNumId w:val="22"/>
  </w:num>
  <w:num w:numId="41">
    <w:abstractNumId w:val="30"/>
  </w:num>
  <w:num w:numId="42">
    <w:abstractNumId w:val="9"/>
  </w:num>
  <w:num w:numId="43">
    <w:abstractNumId w:val="38"/>
  </w:num>
  <w:num w:numId="44">
    <w:abstractNumId w:val="24"/>
  </w:num>
  <w:num w:numId="4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12F"/>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6E4C"/>
    <w:rsid w:val="000072BD"/>
    <w:rsid w:val="00007309"/>
    <w:rsid w:val="000074F2"/>
    <w:rsid w:val="0000759D"/>
    <w:rsid w:val="0000792C"/>
    <w:rsid w:val="00007AFF"/>
    <w:rsid w:val="00007CEF"/>
    <w:rsid w:val="00007E13"/>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978"/>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066"/>
    <w:rsid w:val="00015549"/>
    <w:rsid w:val="000156A9"/>
    <w:rsid w:val="000157C4"/>
    <w:rsid w:val="00015BCB"/>
    <w:rsid w:val="00015F43"/>
    <w:rsid w:val="00016191"/>
    <w:rsid w:val="000162B2"/>
    <w:rsid w:val="0001686C"/>
    <w:rsid w:val="00016BD7"/>
    <w:rsid w:val="00016DCE"/>
    <w:rsid w:val="00016F62"/>
    <w:rsid w:val="00017000"/>
    <w:rsid w:val="00017171"/>
    <w:rsid w:val="0001729B"/>
    <w:rsid w:val="00017309"/>
    <w:rsid w:val="000175B6"/>
    <w:rsid w:val="00017AC6"/>
    <w:rsid w:val="00017EF4"/>
    <w:rsid w:val="00017F71"/>
    <w:rsid w:val="00020331"/>
    <w:rsid w:val="000205C1"/>
    <w:rsid w:val="000205F3"/>
    <w:rsid w:val="0002076B"/>
    <w:rsid w:val="000208A6"/>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4F7A"/>
    <w:rsid w:val="0002506A"/>
    <w:rsid w:val="000250E8"/>
    <w:rsid w:val="0002511C"/>
    <w:rsid w:val="00025281"/>
    <w:rsid w:val="00025312"/>
    <w:rsid w:val="00025397"/>
    <w:rsid w:val="000255A1"/>
    <w:rsid w:val="00025708"/>
    <w:rsid w:val="000257A3"/>
    <w:rsid w:val="000257CA"/>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DFF"/>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310"/>
    <w:rsid w:val="000326D3"/>
    <w:rsid w:val="000327DF"/>
    <w:rsid w:val="000329B0"/>
    <w:rsid w:val="00032A64"/>
    <w:rsid w:val="00032F9E"/>
    <w:rsid w:val="000331E3"/>
    <w:rsid w:val="0003320C"/>
    <w:rsid w:val="0003323B"/>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86D"/>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C7"/>
    <w:rsid w:val="00042522"/>
    <w:rsid w:val="000426B1"/>
    <w:rsid w:val="00042BFC"/>
    <w:rsid w:val="00042D41"/>
    <w:rsid w:val="0004304B"/>
    <w:rsid w:val="000430CF"/>
    <w:rsid w:val="000433A8"/>
    <w:rsid w:val="00043703"/>
    <w:rsid w:val="0004386B"/>
    <w:rsid w:val="00043A9A"/>
    <w:rsid w:val="00043E65"/>
    <w:rsid w:val="00043ED5"/>
    <w:rsid w:val="0004403C"/>
    <w:rsid w:val="00044225"/>
    <w:rsid w:val="00044359"/>
    <w:rsid w:val="00044576"/>
    <w:rsid w:val="000446C2"/>
    <w:rsid w:val="00044C99"/>
    <w:rsid w:val="00044CD4"/>
    <w:rsid w:val="00044E26"/>
    <w:rsid w:val="00044FC4"/>
    <w:rsid w:val="000451E5"/>
    <w:rsid w:val="000453F6"/>
    <w:rsid w:val="0004557F"/>
    <w:rsid w:val="0004575F"/>
    <w:rsid w:val="00045B10"/>
    <w:rsid w:val="00045E57"/>
    <w:rsid w:val="00045FCC"/>
    <w:rsid w:val="000461D9"/>
    <w:rsid w:val="0004660D"/>
    <w:rsid w:val="000468E3"/>
    <w:rsid w:val="00046CD6"/>
    <w:rsid w:val="00046CE4"/>
    <w:rsid w:val="00046D4A"/>
    <w:rsid w:val="00046F9A"/>
    <w:rsid w:val="0004713D"/>
    <w:rsid w:val="000472F3"/>
    <w:rsid w:val="000475B5"/>
    <w:rsid w:val="000476F8"/>
    <w:rsid w:val="000477BB"/>
    <w:rsid w:val="000477EC"/>
    <w:rsid w:val="00047862"/>
    <w:rsid w:val="00047A6F"/>
    <w:rsid w:val="00047A82"/>
    <w:rsid w:val="00050152"/>
    <w:rsid w:val="0005055B"/>
    <w:rsid w:val="000505E0"/>
    <w:rsid w:val="0005094F"/>
    <w:rsid w:val="0005095F"/>
    <w:rsid w:val="00050F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022"/>
    <w:rsid w:val="000543AA"/>
    <w:rsid w:val="0005456E"/>
    <w:rsid w:val="00054634"/>
    <w:rsid w:val="0005468A"/>
    <w:rsid w:val="0005481F"/>
    <w:rsid w:val="0005488C"/>
    <w:rsid w:val="00054ACE"/>
    <w:rsid w:val="00054D6B"/>
    <w:rsid w:val="00054DAB"/>
    <w:rsid w:val="0005504C"/>
    <w:rsid w:val="00055161"/>
    <w:rsid w:val="0005525F"/>
    <w:rsid w:val="00055302"/>
    <w:rsid w:val="0005539C"/>
    <w:rsid w:val="00055640"/>
    <w:rsid w:val="00055751"/>
    <w:rsid w:val="0005585B"/>
    <w:rsid w:val="00055873"/>
    <w:rsid w:val="00055A3D"/>
    <w:rsid w:val="00055AD2"/>
    <w:rsid w:val="00055B8E"/>
    <w:rsid w:val="00055E10"/>
    <w:rsid w:val="0005602E"/>
    <w:rsid w:val="00056057"/>
    <w:rsid w:val="0005614C"/>
    <w:rsid w:val="00056197"/>
    <w:rsid w:val="0005651C"/>
    <w:rsid w:val="000567A0"/>
    <w:rsid w:val="0005684B"/>
    <w:rsid w:val="000568AB"/>
    <w:rsid w:val="00056C4C"/>
    <w:rsid w:val="000570CC"/>
    <w:rsid w:val="000571C1"/>
    <w:rsid w:val="000572A7"/>
    <w:rsid w:val="00057460"/>
    <w:rsid w:val="0005746E"/>
    <w:rsid w:val="00057511"/>
    <w:rsid w:val="00057512"/>
    <w:rsid w:val="000575FB"/>
    <w:rsid w:val="0005778A"/>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07"/>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DC2"/>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AD9"/>
    <w:rsid w:val="00065D64"/>
    <w:rsid w:val="000667D1"/>
    <w:rsid w:val="00066C4C"/>
    <w:rsid w:val="00066C71"/>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882"/>
    <w:rsid w:val="00076903"/>
    <w:rsid w:val="00076C52"/>
    <w:rsid w:val="00076FD2"/>
    <w:rsid w:val="00077579"/>
    <w:rsid w:val="00077E2A"/>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16"/>
    <w:rsid w:val="00084D2E"/>
    <w:rsid w:val="00085239"/>
    <w:rsid w:val="00085860"/>
    <w:rsid w:val="00085A20"/>
    <w:rsid w:val="00085AB2"/>
    <w:rsid w:val="00085C0E"/>
    <w:rsid w:val="00085E75"/>
    <w:rsid w:val="000862BA"/>
    <w:rsid w:val="00086B50"/>
    <w:rsid w:val="00086C4D"/>
    <w:rsid w:val="00086CF2"/>
    <w:rsid w:val="00086D50"/>
    <w:rsid w:val="00087177"/>
    <w:rsid w:val="0008731C"/>
    <w:rsid w:val="0008760B"/>
    <w:rsid w:val="00087881"/>
    <w:rsid w:val="00087BAB"/>
    <w:rsid w:val="00087DBB"/>
    <w:rsid w:val="00087E29"/>
    <w:rsid w:val="00087F91"/>
    <w:rsid w:val="000902AE"/>
    <w:rsid w:val="00090573"/>
    <w:rsid w:val="00090586"/>
    <w:rsid w:val="000906E3"/>
    <w:rsid w:val="0009159E"/>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458"/>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5BD"/>
    <w:rsid w:val="00096702"/>
    <w:rsid w:val="0009680E"/>
    <w:rsid w:val="000968D8"/>
    <w:rsid w:val="00096F12"/>
    <w:rsid w:val="00096FBF"/>
    <w:rsid w:val="0009709B"/>
    <w:rsid w:val="000972DF"/>
    <w:rsid w:val="00097620"/>
    <w:rsid w:val="00097939"/>
    <w:rsid w:val="000979DA"/>
    <w:rsid w:val="000979F0"/>
    <w:rsid w:val="00097AE8"/>
    <w:rsid w:val="00097BAC"/>
    <w:rsid w:val="00097BFB"/>
    <w:rsid w:val="000A011E"/>
    <w:rsid w:val="000A02DC"/>
    <w:rsid w:val="000A0332"/>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1B8"/>
    <w:rsid w:val="000A33FC"/>
    <w:rsid w:val="000A33FE"/>
    <w:rsid w:val="000A3685"/>
    <w:rsid w:val="000A36CA"/>
    <w:rsid w:val="000A3A3A"/>
    <w:rsid w:val="000A3A9F"/>
    <w:rsid w:val="000A3ACB"/>
    <w:rsid w:val="000A4492"/>
    <w:rsid w:val="000A49DE"/>
    <w:rsid w:val="000A4B74"/>
    <w:rsid w:val="000A4E44"/>
    <w:rsid w:val="000A4E9D"/>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D5"/>
    <w:rsid w:val="000A7C60"/>
    <w:rsid w:val="000A7C88"/>
    <w:rsid w:val="000A7E17"/>
    <w:rsid w:val="000A7F09"/>
    <w:rsid w:val="000B02C2"/>
    <w:rsid w:val="000B0424"/>
    <w:rsid w:val="000B058C"/>
    <w:rsid w:val="000B065E"/>
    <w:rsid w:val="000B081C"/>
    <w:rsid w:val="000B0DB5"/>
    <w:rsid w:val="000B0F3C"/>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23E"/>
    <w:rsid w:val="000B7387"/>
    <w:rsid w:val="000B76BB"/>
    <w:rsid w:val="000B78AF"/>
    <w:rsid w:val="000B7D5E"/>
    <w:rsid w:val="000C0680"/>
    <w:rsid w:val="000C09A5"/>
    <w:rsid w:val="000C0E39"/>
    <w:rsid w:val="000C10C3"/>
    <w:rsid w:val="000C133A"/>
    <w:rsid w:val="000C134E"/>
    <w:rsid w:val="000C1503"/>
    <w:rsid w:val="000C1844"/>
    <w:rsid w:val="000C1B80"/>
    <w:rsid w:val="000C1D63"/>
    <w:rsid w:val="000C1DBD"/>
    <w:rsid w:val="000C1F69"/>
    <w:rsid w:val="000C2483"/>
    <w:rsid w:val="000C261A"/>
    <w:rsid w:val="000C2A8D"/>
    <w:rsid w:val="000C2C53"/>
    <w:rsid w:val="000C2D31"/>
    <w:rsid w:val="000C2DE1"/>
    <w:rsid w:val="000C2E32"/>
    <w:rsid w:val="000C3311"/>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3AF"/>
    <w:rsid w:val="000C550B"/>
    <w:rsid w:val="000C570E"/>
    <w:rsid w:val="000C5759"/>
    <w:rsid w:val="000C5A03"/>
    <w:rsid w:val="000C5A71"/>
    <w:rsid w:val="000C5C09"/>
    <w:rsid w:val="000C5C2F"/>
    <w:rsid w:val="000C5E7D"/>
    <w:rsid w:val="000C6672"/>
    <w:rsid w:val="000C66CD"/>
    <w:rsid w:val="000C673C"/>
    <w:rsid w:val="000C6853"/>
    <w:rsid w:val="000C69F8"/>
    <w:rsid w:val="000C6E96"/>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2A"/>
    <w:rsid w:val="000D42E0"/>
    <w:rsid w:val="000D4324"/>
    <w:rsid w:val="000D45BC"/>
    <w:rsid w:val="000D45D4"/>
    <w:rsid w:val="000D46EE"/>
    <w:rsid w:val="000D4A43"/>
    <w:rsid w:val="000D4ABD"/>
    <w:rsid w:val="000D4D20"/>
    <w:rsid w:val="000D4DE6"/>
    <w:rsid w:val="000D4DFF"/>
    <w:rsid w:val="000D5153"/>
    <w:rsid w:val="000D51BA"/>
    <w:rsid w:val="000D531F"/>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52"/>
    <w:rsid w:val="000D7C7C"/>
    <w:rsid w:val="000D7FE7"/>
    <w:rsid w:val="000D7FF4"/>
    <w:rsid w:val="000E011D"/>
    <w:rsid w:val="000E03D4"/>
    <w:rsid w:val="000E052F"/>
    <w:rsid w:val="000E064A"/>
    <w:rsid w:val="000E0940"/>
    <w:rsid w:val="000E0C92"/>
    <w:rsid w:val="000E123F"/>
    <w:rsid w:val="000E14B9"/>
    <w:rsid w:val="000E182B"/>
    <w:rsid w:val="000E1848"/>
    <w:rsid w:val="000E1E8E"/>
    <w:rsid w:val="000E1F4F"/>
    <w:rsid w:val="000E20CF"/>
    <w:rsid w:val="000E2504"/>
    <w:rsid w:val="000E25F1"/>
    <w:rsid w:val="000E279B"/>
    <w:rsid w:val="000E2913"/>
    <w:rsid w:val="000E2941"/>
    <w:rsid w:val="000E2A4C"/>
    <w:rsid w:val="000E2EC8"/>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866"/>
    <w:rsid w:val="000E5C36"/>
    <w:rsid w:val="000E5C4E"/>
    <w:rsid w:val="000E5DBF"/>
    <w:rsid w:val="000E5F22"/>
    <w:rsid w:val="000E6049"/>
    <w:rsid w:val="000E606C"/>
    <w:rsid w:val="000E65A7"/>
    <w:rsid w:val="000E6635"/>
    <w:rsid w:val="000E6ECD"/>
    <w:rsid w:val="000E6F31"/>
    <w:rsid w:val="000E6F62"/>
    <w:rsid w:val="000E6F7E"/>
    <w:rsid w:val="000E6F92"/>
    <w:rsid w:val="000E7535"/>
    <w:rsid w:val="000E783F"/>
    <w:rsid w:val="000E793C"/>
    <w:rsid w:val="000E7D6B"/>
    <w:rsid w:val="000E7F51"/>
    <w:rsid w:val="000E7FAC"/>
    <w:rsid w:val="000E7FEE"/>
    <w:rsid w:val="000F00D8"/>
    <w:rsid w:val="000F02B4"/>
    <w:rsid w:val="000F04CE"/>
    <w:rsid w:val="000F07D0"/>
    <w:rsid w:val="000F083E"/>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B6"/>
    <w:rsid w:val="000F53CB"/>
    <w:rsid w:val="000F57A9"/>
    <w:rsid w:val="000F5E25"/>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59C"/>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099"/>
    <w:rsid w:val="0011144F"/>
    <w:rsid w:val="001115C0"/>
    <w:rsid w:val="001115F4"/>
    <w:rsid w:val="001118AA"/>
    <w:rsid w:val="00111A68"/>
    <w:rsid w:val="00111AD9"/>
    <w:rsid w:val="00111CAB"/>
    <w:rsid w:val="00111D5C"/>
    <w:rsid w:val="00111DC7"/>
    <w:rsid w:val="001124B2"/>
    <w:rsid w:val="001124C3"/>
    <w:rsid w:val="0011257F"/>
    <w:rsid w:val="00112A64"/>
    <w:rsid w:val="00112ABF"/>
    <w:rsid w:val="00112B8F"/>
    <w:rsid w:val="00112D41"/>
    <w:rsid w:val="00112F02"/>
    <w:rsid w:val="0011343C"/>
    <w:rsid w:val="001134DA"/>
    <w:rsid w:val="00113517"/>
    <w:rsid w:val="0011372B"/>
    <w:rsid w:val="001139C3"/>
    <w:rsid w:val="00113D23"/>
    <w:rsid w:val="00113D8F"/>
    <w:rsid w:val="001140FA"/>
    <w:rsid w:val="001141CF"/>
    <w:rsid w:val="00114379"/>
    <w:rsid w:val="001144AA"/>
    <w:rsid w:val="001146A3"/>
    <w:rsid w:val="001146C6"/>
    <w:rsid w:val="001147B8"/>
    <w:rsid w:val="00114887"/>
    <w:rsid w:val="00114949"/>
    <w:rsid w:val="00114A39"/>
    <w:rsid w:val="00114A8A"/>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78"/>
    <w:rsid w:val="00121897"/>
    <w:rsid w:val="00121E1B"/>
    <w:rsid w:val="00121E4C"/>
    <w:rsid w:val="00121F5D"/>
    <w:rsid w:val="001223B5"/>
    <w:rsid w:val="00122581"/>
    <w:rsid w:val="00122842"/>
    <w:rsid w:val="00122865"/>
    <w:rsid w:val="00122880"/>
    <w:rsid w:val="00122EB3"/>
    <w:rsid w:val="00122EEC"/>
    <w:rsid w:val="00123132"/>
    <w:rsid w:val="0012328F"/>
    <w:rsid w:val="0012345C"/>
    <w:rsid w:val="001235B2"/>
    <w:rsid w:val="001235C4"/>
    <w:rsid w:val="0012372D"/>
    <w:rsid w:val="00123827"/>
    <w:rsid w:val="001238D0"/>
    <w:rsid w:val="00123975"/>
    <w:rsid w:val="00123A67"/>
    <w:rsid w:val="00123C3C"/>
    <w:rsid w:val="00123DED"/>
    <w:rsid w:val="001240F4"/>
    <w:rsid w:val="0012461F"/>
    <w:rsid w:val="0012467D"/>
    <w:rsid w:val="001246EC"/>
    <w:rsid w:val="001249D7"/>
    <w:rsid w:val="00124D5B"/>
    <w:rsid w:val="00124E10"/>
    <w:rsid w:val="00125078"/>
    <w:rsid w:val="00125292"/>
    <w:rsid w:val="001252FE"/>
    <w:rsid w:val="001255FD"/>
    <w:rsid w:val="001257E6"/>
    <w:rsid w:val="00125DAC"/>
    <w:rsid w:val="00126217"/>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ADA"/>
    <w:rsid w:val="00131E8A"/>
    <w:rsid w:val="00131FD6"/>
    <w:rsid w:val="001321CE"/>
    <w:rsid w:val="001322B0"/>
    <w:rsid w:val="001324EE"/>
    <w:rsid w:val="0013258C"/>
    <w:rsid w:val="00132767"/>
    <w:rsid w:val="0013279C"/>
    <w:rsid w:val="00132917"/>
    <w:rsid w:val="00132D74"/>
    <w:rsid w:val="00132E7E"/>
    <w:rsid w:val="00132FF8"/>
    <w:rsid w:val="001332F6"/>
    <w:rsid w:val="0013334C"/>
    <w:rsid w:val="0013344F"/>
    <w:rsid w:val="0013359C"/>
    <w:rsid w:val="00133934"/>
    <w:rsid w:val="00133EBD"/>
    <w:rsid w:val="00134012"/>
    <w:rsid w:val="00134143"/>
    <w:rsid w:val="001342E4"/>
    <w:rsid w:val="001342E7"/>
    <w:rsid w:val="001343AB"/>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36B"/>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2C"/>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A75"/>
    <w:rsid w:val="00152066"/>
    <w:rsid w:val="00152164"/>
    <w:rsid w:val="00152290"/>
    <w:rsid w:val="00152446"/>
    <w:rsid w:val="0015255A"/>
    <w:rsid w:val="00152761"/>
    <w:rsid w:val="0015289B"/>
    <w:rsid w:val="001528A9"/>
    <w:rsid w:val="00152A3B"/>
    <w:rsid w:val="00152D62"/>
    <w:rsid w:val="00153021"/>
    <w:rsid w:val="001531FD"/>
    <w:rsid w:val="0015347C"/>
    <w:rsid w:val="0015347E"/>
    <w:rsid w:val="00153843"/>
    <w:rsid w:val="00153A48"/>
    <w:rsid w:val="00153A6B"/>
    <w:rsid w:val="00153EEF"/>
    <w:rsid w:val="00153F29"/>
    <w:rsid w:val="001542EF"/>
    <w:rsid w:val="00154464"/>
    <w:rsid w:val="001544A9"/>
    <w:rsid w:val="001544AB"/>
    <w:rsid w:val="0015466E"/>
    <w:rsid w:val="00154791"/>
    <w:rsid w:val="001548BD"/>
    <w:rsid w:val="00154B50"/>
    <w:rsid w:val="00154BC4"/>
    <w:rsid w:val="00154E4C"/>
    <w:rsid w:val="00154F8C"/>
    <w:rsid w:val="00155219"/>
    <w:rsid w:val="001553CB"/>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59F"/>
    <w:rsid w:val="00160674"/>
    <w:rsid w:val="00160676"/>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A0D"/>
    <w:rsid w:val="00162BD5"/>
    <w:rsid w:val="00162CF1"/>
    <w:rsid w:val="00162F03"/>
    <w:rsid w:val="00162F82"/>
    <w:rsid w:val="001630E4"/>
    <w:rsid w:val="001632D2"/>
    <w:rsid w:val="00163345"/>
    <w:rsid w:val="00163542"/>
    <w:rsid w:val="00163587"/>
    <w:rsid w:val="00163770"/>
    <w:rsid w:val="001639BC"/>
    <w:rsid w:val="00163AFC"/>
    <w:rsid w:val="00163B9F"/>
    <w:rsid w:val="00163C1C"/>
    <w:rsid w:val="00163D6C"/>
    <w:rsid w:val="00163D81"/>
    <w:rsid w:val="00163F71"/>
    <w:rsid w:val="00164622"/>
    <w:rsid w:val="00164646"/>
    <w:rsid w:val="001647FA"/>
    <w:rsid w:val="001649D4"/>
    <w:rsid w:val="00164E14"/>
    <w:rsid w:val="00165001"/>
    <w:rsid w:val="00165137"/>
    <w:rsid w:val="0016513E"/>
    <w:rsid w:val="00165668"/>
    <w:rsid w:val="00165923"/>
    <w:rsid w:val="0016634F"/>
    <w:rsid w:val="00166377"/>
    <w:rsid w:val="001669F9"/>
    <w:rsid w:val="00166ABA"/>
    <w:rsid w:val="00166B5C"/>
    <w:rsid w:val="0016700E"/>
    <w:rsid w:val="0016711A"/>
    <w:rsid w:val="0016764C"/>
    <w:rsid w:val="00167709"/>
    <w:rsid w:val="001677EC"/>
    <w:rsid w:val="00167BD9"/>
    <w:rsid w:val="00170397"/>
    <w:rsid w:val="001706E4"/>
    <w:rsid w:val="001707DF"/>
    <w:rsid w:val="001708D0"/>
    <w:rsid w:val="0017093A"/>
    <w:rsid w:val="001716A7"/>
    <w:rsid w:val="00171944"/>
    <w:rsid w:val="00171D7E"/>
    <w:rsid w:val="00171F14"/>
    <w:rsid w:val="00171FAC"/>
    <w:rsid w:val="0017226B"/>
    <w:rsid w:val="001722FC"/>
    <w:rsid w:val="0017231D"/>
    <w:rsid w:val="0017238C"/>
    <w:rsid w:val="00172903"/>
    <w:rsid w:val="001729E1"/>
    <w:rsid w:val="00172B61"/>
    <w:rsid w:val="00172C20"/>
    <w:rsid w:val="00172CCD"/>
    <w:rsid w:val="00172D4E"/>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380"/>
    <w:rsid w:val="001817BA"/>
    <w:rsid w:val="00181951"/>
    <w:rsid w:val="00181B3A"/>
    <w:rsid w:val="00181D90"/>
    <w:rsid w:val="00181EC0"/>
    <w:rsid w:val="001820B2"/>
    <w:rsid w:val="001821E9"/>
    <w:rsid w:val="001824B9"/>
    <w:rsid w:val="00182608"/>
    <w:rsid w:val="00182A77"/>
    <w:rsid w:val="00182B5E"/>
    <w:rsid w:val="00182C9D"/>
    <w:rsid w:val="00182E75"/>
    <w:rsid w:val="00182F21"/>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CEA"/>
    <w:rsid w:val="00190FB0"/>
    <w:rsid w:val="00191727"/>
    <w:rsid w:val="0019189A"/>
    <w:rsid w:val="00191A2B"/>
    <w:rsid w:val="00191B41"/>
    <w:rsid w:val="00191CB5"/>
    <w:rsid w:val="00191EBF"/>
    <w:rsid w:val="00191EC3"/>
    <w:rsid w:val="0019213A"/>
    <w:rsid w:val="001925E5"/>
    <w:rsid w:val="001929C8"/>
    <w:rsid w:val="00192C50"/>
    <w:rsid w:val="00192D98"/>
    <w:rsid w:val="0019350F"/>
    <w:rsid w:val="001935F1"/>
    <w:rsid w:val="001937CF"/>
    <w:rsid w:val="001938F9"/>
    <w:rsid w:val="00193927"/>
    <w:rsid w:val="00193987"/>
    <w:rsid w:val="00193BFE"/>
    <w:rsid w:val="00193D96"/>
    <w:rsid w:val="00194059"/>
    <w:rsid w:val="001946CE"/>
    <w:rsid w:val="001947E7"/>
    <w:rsid w:val="00194F6C"/>
    <w:rsid w:val="00195272"/>
    <w:rsid w:val="00195416"/>
    <w:rsid w:val="00195483"/>
    <w:rsid w:val="0019573B"/>
    <w:rsid w:val="00195766"/>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86F"/>
    <w:rsid w:val="00197A0B"/>
    <w:rsid w:val="001A0303"/>
    <w:rsid w:val="001A032E"/>
    <w:rsid w:val="001A03EC"/>
    <w:rsid w:val="001A0421"/>
    <w:rsid w:val="001A067A"/>
    <w:rsid w:val="001A0B3C"/>
    <w:rsid w:val="001A0C3F"/>
    <w:rsid w:val="001A0EFE"/>
    <w:rsid w:val="001A1019"/>
    <w:rsid w:val="001A1323"/>
    <w:rsid w:val="001A145C"/>
    <w:rsid w:val="001A1584"/>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5D51"/>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7F1"/>
    <w:rsid w:val="001A7912"/>
    <w:rsid w:val="001A7924"/>
    <w:rsid w:val="001A7BF4"/>
    <w:rsid w:val="001A7C23"/>
    <w:rsid w:val="001A7CBD"/>
    <w:rsid w:val="001A7E7B"/>
    <w:rsid w:val="001A7E7D"/>
    <w:rsid w:val="001A7F9D"/>
    <w:rsid w:val="001B00A2"/>
    <w:rsid w:val="001B00B2"/>
    <w:rsid w:val="001B0149"/>
    <w:rsid w:val="001B0163"/>
    <w:rsid w:val="001B0251"/>
    <w:rsid w:val="001B04B4"/>
    <w:rsid w:val="001B08D8"/>
    <w:rsid w:val="001B0A66"/>
    <w:rsid w:val="001B0ED7"/>
    <w:rsid w:val="001B0F1F"/>
    <w:rsid w:val="001B1080"/>
    <w:rsid w:val="001B13BD"/>
    <w:rsid w:val="001B14C9"/>
    <w:rsid w:val="001B1565"/>
    <w:rsid w:val="001B17D9"/>
    <w:rsid w:val="001B18DE"/>
    <w:rsid w:val="001B199F"/>
    <w:rsid w:val="001B1F17"/>
    <w:rsid w:val="001B1F29"/>
    <w:rsid w:val="001B2085"/>
    <w:rsid w:val="001B26EE"/>
    <w:rsid w:val="001B27AC"/>
    <w:rsid w:val="001B2993"/>
    <w:rsid w:val="001B2CF4"/>
    <w:rsid w:val="001B2F10"/>
    <w:rsid w:val="001B2FFF"/>
    <w:rsid w:val="001B3134"/>
    <w:rsid w:val="001B319F"/>
    <w:rsid w:val="001B3754"/>
    <w:rsid w:val="001B3BBD"/>
    <w:rsid w:val="001B3E2F"/>
    <w:rsid w:val="001B4974"/>
    <w:rsid w:val="001B4A2D"/>
    <w:rsid w:val="001B4B95"/>
    <w:rsid w:val="001B4BAB"/>
    <w:rsid w:val="001B4E81"/>
    <w:rsid w:val="001B4F56"/>
    <w:rsid w:val="001B5332"/>
    <w:rsid w:val="001B53B3"/>
    <w:rsid w:val="001B54E9"/>
    <w:rsid w:val="001B5EA5"/>
    <w:rsid w:val="001B5ECB"/>
    <w:rsid w:val="001B5F67"/>
    <w:rsid w:val="001B6080"/>
    <w:rsid w:val="001B6369"/>
    <w:rsid w:val="001B6488"/>
    <w:rsid w:val="001B6ACB"/>
    <w:rsid w:val="001B6AF3"/>
    <w:rsid w:val="001B6C77"/>
    <w:rsid w:val="001B70CF"/>
    <w:rsid w:val="001B716B"/>
    <w:rsid w:val="001B748B"/>
    <w:rsid w:val="001B75E3"/>
    <w:rsid w:val="001B7894"/>
    <w:rsid w:val="001C002C"/>
    <w:rsid w:val="001C0085"/>
    <w:rsid w:val="001C04E1"/>
    <w:rsid w:val="001C063F"/>
    <w:rsid w:val="001C0883"/>
    <w:rsid w:val="001C12A8"/>
    <w:rsid w:val="001C16A9"/>
    <w:rsid w:val="001C1A14"/>
    <w:rsid w:val="001C1A38"/>
    <w:rsid w:val="001C1E53"/>
    <w:rsid w:val="001C1EE3"/>
    <w:rsid w:val="001C211D"/>
    <w:rsid w:val="001C2468"/>
    <w:rsid w:val="001C2D00"/>
    <w:rsid w:val="001C2E60"/>
    <w:rsid w:val="001C2EB7"/>
    <w:rsid w:val="001C3177"/>
    <w:rsid w:val="001C3474"/>
    <w:rsid w:val="001C3663"/>
    <w:rsid w:val="001C39AC"/>
    <w:rsid w:val="001C3D62"/>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628E"/>
    <w:rsid w:val="001C7185"/>
    <w:rsid w:val="001C7269"/>
    <w:rsid w:val="001C73A6"/>
    <w:rsid w:val="001C76D7"/>
    <w:rsid w:val="001C7AB6"/>
    <w:rsid w:val="001C7F47"/>
    <w:rsid w:val="001C7FAF"/>
    <w:rsid w:val="001C7FD0"/>
    <w:rsid w:val="001D006C"/>
    <w:rsid w:val="001D0335"/>
    <w:rsid w:val="001D0474"/>
    <w:rsid w:val="001D0578"/>
    <w:rsid w:val="001D0593"/>
    <w:rsid w:val="001D05AA"/>
    <w:rsid w:val="001D0D8F"/>
    <w:rsid w:val="001D1258"/>
    <w:rsid w:val="001D13B0"/>
    <w:rsid w:val="001D1502"/>
    <w:rsid w:val="001D1576"/>
    <w:rsid w:val="001D1913"/>
    <w:rsid w:val="001D19F8"/>
    <w:rsid w:val="001D1C76"/>
    <w:rsid w:val="001D1CFF"/>
    <w:rsid w:val="001D2851"/>
    <w:rsid w:val="001D2B3C"/>
    <w:rsid w:val="001D2BB2"/>
    <w:rsid w:val="001D2DBE"/>
    <w:rsid w:val="001D2E6C"/>
    <w:rsid w:val="001D2ECD"/>
    <w:rsid w:val="001D30BE"/>
    <w:rsid w:val="001D329E"/>
    <w:rsid w:val="001D3414"/>
    <w:rsid w:val="001D3C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C6B"/>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B6A"/>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0D"/>
    <w:rsid w:val="001E50CB"/>
    <w:rsid w:val="001E5108"/>
    <w:rsid w:val="001E519A"/>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0E9"/>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685"/>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59"/>
    <w:rsid w:val="001F6E45"/>
    <w:rsid w:val="001F6F93"/>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58"/>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C54"/>
    <w:rsid w:val="00207D51"/>
    <w:rsid w:val="00207EB6"/>
    <w:rsid w:val="00210018"/>
    <w:rsid w:val="00210058"/>
    <w:rsid w:val="00210174"/>
    <w:rsid w:val="002103C5"/>
    <w:rsid w:val="002105F8"/>
    <w:rsid w:val="00210740"/>
    <w:rsid w:val="002109D5"/>
    <w:rsid w:val="00210A2E"/>
    <w:rsid w:val="00210BF3"/>
    <w:rsid w:val="00210C84"/>
    <w:rsid w:val="00210C91"/>
    <w:rsid w:val="00210CBA"/>
    <w:rsid w:val="00210F42"/>
    <w:rsid w:val="00211042"/>
    <w:rsid w:val="00211345"/>
    <w:rsid w:val="00211390"/>
    <w:rsid w:val="002114FA"/>
    <w:rsid w:val="00211773"/>
    <w:rsid w:val="00211856"/>
    <w:rsid w:val="00211A13"/>
    <w:rsid w:val="00211D31"/>
    <w:rsid w:val="00211DD9"/>
    <w:rsid w:val="00212274"/>
    <w:rsid w:val="002125B4"/>
    <w:rsid w:val="00212816"/>
    <w:rsid w:val="002128BD"/>
    <w:rsid w:val="00212D30"/>
    <w:rsid w:val="00212FE4"/>
    <w:rsid w:val="00213050"/>
    <w:rsid w:val="002130BD"/>
    <w:rsid w:val="0021348C"/>
    <w:rsid w:val="00213851"/>
    <w:rsid w:val="00213A2D"/>
    <w:rsid w:val="00213C8F"/>
    <w:rsid w:val="00213F12"/>
    <w:rsid w:val="00214076"/>
    <w:rsid w:val="0021407C"/>
    <w:rsid w:val="002144DF"/>
    <w:rsid w:val="00214C9B"/>
    <w:rsid w:val="00214E0D"/>
    <w:rsid w:val="00214FC5"/>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525"/>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8E1"/>
    <w:rsid w:val="002239C1"/>
    <w:rsid w:val="00223ACD"/>
    <w:rsid w:val="00223ADC"/>
    <w:rsid w:val="00223F34"/>
    <w:rsid w:val="002241C9"/>
    <w:rsid w:val="002245C7"/>
    <w:rsid w:val="00224951"/>
    <w:rsid w:val="0022497A"/>
    <w:rsid w:val="00224A9B"/>
    <w:rsid w:val="00224C25"/>
    <w:rsid w:val="00224C61"/>
    <w:rsid w:val="00224CDF"/>
    <w:rsid w:val="00224D1D"/>
    <w:rsid w:val="00224EEA"/>
    <w:rsid w:val="00225344"/>
    <w:rsid w:val="00225593"/>
    <w:rsid w:val="00225CA2"/>
    <w:rsid w:val="0022657F"/>
    <w:rsid w:val="002266E2"/>
    <w:rsid w:val="002269A7"/>
    <w:rsid w:val="00226BD3"/>
    <w:rsid w:val="00226C46"/>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CBA"/>
    <w:rsid w:val="00230E05"/>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1C2"/>
    <w:rsid w:val="00233880"/>
    <w:rsid w:val="00233895"/>
    <w:rsid w:val="00233B04"/>
    <w:rsid w:val="00233D15"/>
    <w:rsid w:val="00233E28"/>
    <w:rsid w:val="00233ECA"/>
    <w:rsid w:val="00233F45"/>
    <w:rsid w:val="00233F75"/>
    <w:rsid w:val="00234063"/>
    <w:rsid w:val="00234175"/>
    <w:rsid w:val="002342B9"/>
    <w:rsid w:val="00234456"/>
    <w:rsid w:val="002344C8"/>
    <w:rsid w:val="00234575"/>
    <w:rsid w:val="0023464A"/>
    <w:rsid w:val="002347FC"/>
    <w:rsid w:val="002348E2"/>
    <w:rsid w:val="0023499D"/>
    <w:rsid w:val="002349C5"/>
    <w:rsid w:val="00234B44"/>
    <w:rsid w:val="00234C98"/>
    <w:rsid w:val="0023535C"/>
    <w:rsid w:val="002354A3"/>
    <w:rsid w:val="00235534"/>
    <w:rsid w:val="00235581"/>
    <w:rsid w:val="00235698"/>
    <w:rsid w:val="00235724"/>
    <w:rsid w:val="0023580E"/>
    <w:rsid w:val="002358EC"/>
    <w:rsid w:val="00235A7E"/>
    <w:rsid w:val="002362BC"/>
    <w:rsid w:val="002364BB"/>
    <w:rsid w:val="002366E1"/>
    <w:rsid w:val="002366FA"/>
    <w:rsid w:val="0023681E"/>
    <w:rsid w:val="00236F55"/>
    <w:rsid w:val="00236F71"/>
    <w:rsid w:val="002373FC"/>
    <w:rsid w:val="002375A3"/>
    <w:rsid w:val="0023776F"/>
    <w:rsid w:val="002377BC"/>
    <w:rsid w:val="00237C6F"/>
    <w:rsid w:val="00237D22"/>
    <w:rsid w:val="00237D27"/>
    <w:rsid w:val="00237DB3"/>
    <w:rsid w:val="00240387"/>
    <w:rsid w:val="00240395"/>
    <w:rsid w:val="00240784"/>
    <w:rsid w:val="002409A3"/>
    <w:rsid w:val="00240B4E"/>
    <w:rsid w:val="00240B7D"/>
    <w:rsid w:val="00240C17"/>
    <w:rsid w:val="00240DB5"/>
    <w:rsid w:val="00240F76"/>
    <w:rsid w:val="00240FC5"/>
    <w:rsid w:val="0024103F"/>
    <w:rsid w:val="002419FB"/>
    <w:rsid w:val="00241C7B"/>
    <w:rsid w:val="00241F1E"/>
    <w:rsid w:val="002421F2"/>
    <w:rsid w:val="002428DC"/>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EB4"/>
    <w:rsid w:val="00245FBA"/>
    <w:rsid w:val="0024610C"/>
    <w:rsid w:val="0024616B"/>
    <w:rsid w:val="002461C3"/>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6BA"/>
    <w:rsid w:val="00250A93"/>
    <w:rsid w:val="00250C25"/>
    <w:rsid w:val="00250D9C"/>
    <w:rsid w:val="0025108C"/>
    <w:rsid w:val="00251117"/>
    <w:rsid w:val="00251129"/>
    <w:rsid w:val="00251231"/>
    <w:rsid w:val="0025129A"/>
    <w:rsid w:val="002512A9"/>
    <w:rsid w:val="00251648"/>
    <w:rsid w:val="0025169E"/>
    <w:rsid w:val="002516F2"/>
    <w:rsid w:val="0025177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D"/>
    <w:rsid w:val="00254F42"/>
    <w:rsid w:val="002554A7"/>
    <w:rsid w:val="002554EF"/>
    <w:rsid w:val="00255BD7"/>
    <w:rsid w:val="00255C71"/>
    <w:rsid w:val="002562A9"/>
    <w:rsid w:val="002563B9"/>
    <w:rsid w:val="0025692A"/>
    <w:rsid w:val="00256F02"/>
    <w:rsid w:val="002571C8"/>
    <w:rsid w:val="002572F1"/>
    <w:rsid w:val="00257424"/>
    <w:rsid w:val="0025749C"/>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39"/>
    <w:rsid w:val="00262E69"/>
    <w:rsid w:val="00263038"/>
    <w:rsid w:val="0026313D"/>
    <w:rsid w:val="002634A4"/>
    <w:rsid w:val="00263729"/>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128"/>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0D"/>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29"/>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B5"/>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972"/>
    <w:rsid w:val="00280ABB"/>
    <w:rsid w:val="00280CF5"/>
    <w:rsid w:val="0028187E"/>
    <w:rsid w:val="00281C3F"/>
    <w:rsid w:val="00281DE2"/>
    <w:rsid w:val="00282146"/>
    <w:rsid w:val="00282241"/>
    <w:rsid w:val="002825CE"/>
    <w:rsid w:val="0028263F"/>
    <w:rsid w:val="002826D0"/>
    <w:rsid w:val="002827AC"/>
    <w:rsid w:val="002829E8"/>
    <w:rsid w:val="00282AF9"/>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03"/>
    <w:rsid w:val="00285894"/>
    <w:rsid w:val="0028592F"/>
    <w:rsid w:val="00285A35"/>
    <w:rsid w:val="00285B2E"/>
    <w:rsid w:val="00285DB9"/>
    <w:rsid w:val="00285E28"/>
    <w:rsid w:val="00285E6A"/>
    <w:rsid w:val="00286183"/>
    <w:rsid w:val="002861E0"/>
    <w:rsid w:val="00286487"/>
    <w:rsid w:val="00286593"/>
    <w:rsid w:val="00286631"/>
    <w:rsid w:val="002868BA"/>
    <w:rsid w:val="00286B14"/>
    <w:rsid w:val="00286CFC"/>
    <w:rsid w:val="00286F76"/>
    <w:rsid w:val="002871DE"/>
    <w:rsid w:val="00287376"/>
    <w:rsid w:val="002876D5"/>
    <w:rsid w:val="002877DE"/>
    <w:rsid w:val="00287C28"/>
    <w:rsid w:val="00287D28"/>
    <w:rsid w:val="00290097"/>
    <w:rsid w:val="0029018C"/>
    <w:rsid w:val="00290254"/>
    <w:rsid w:val="002903B3"/>
    <w:rsid w:val="002904AA"/>
    <w:rsid w:val="002913D7"/>
    <w:rsid w:val="002914FA"/>
    <w:rsid w:val="00291502"/>
    <w:rsid w:val="0029178F"/>
    <w:rsid w:val="00291B01"/>
    <w:rsid w:val="00292040"/>
    <w:rsid w:val="00292063"/>
    <w:rsid w:val="0029235D"/>
    <w:rsid w:val="00292916"/>
    <w:rsid w:val="00292DCE"/>
    <w:rsid w:val="00292E94"/>
    <w:rsid w:val="00292F1C"/>
    <w:rsid w:val="00293198"/>
    <w:rsid w:val="002933EB"/>
    <w:rsid w:val="00293487"/>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BD2"/>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D15"/>
    <w:rsid w:val="00297F46"/>
    <w:rsid w:val="002A0560"/>
    <w:rsid w:val="002A0581"/>
    <w:rsid w:val="002A05EF"/>
    <w:rsid w:val="002A0724"/>
    <w:rsid w:val="002A0792"/>
    <w:rsid w:val="002A099D"/>
    <w:rsid w:val="002A0B4F"/>
    <w:rsid w:val="002A0B5A"/>
    <w:rsid w:val="002A0C99"/>
    <w:rsid w:val="002A0DF4"/>
    <w:rsid w:val="002A0FC0"/>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52B"/>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85A"/>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4B"/>
    <w:rsid w:val="002B0C8A"/>
    <w:rsid w:val="002B0C99"/>
    <w:rsid w:val="002B0EDA"/>
    <w:rsid w:val="002B10F9"/>
    <w:rsid w:val="002B13E9"/>
    <w:rsid w:val="002B14F7"/>
    <w:rsid w:val="002B1CA9"/>
    <w:rsid w:val="002B1E48"/>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030"/>
    <w:rsid w:val="002B471F"/>
    <w:rsid w:val="002B4B0D"/>
    <w:rsid w:val="002B4C39"/>
    <w:rsid w:val="002B5555"/>
    <w:rsid w:val="002B559B"/>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C31"/>
    <w:rsid w:val="002C0DD0"/>
    <w:rsid w:val="002C0E0A"/>
    <w:rsid w:val="002C148A"/>
    <w:rsid w:val="002C1780"/>
    <w:rsid w:val="002C1DF1"/>
    <w:rsid w:val="002C203A"/>
    <w:rsid w:val="002C235C"/>
    <w:rsid w:val="002C23C0"/>
    <w:rsid w:val="002C289F"/>
    <w:rsid w:val="002C2C02"/>
    <w:rsid w:val="002C2E8A"/>
    <w:rsid w:val="002C2FCD"/>
    <w:rsid w:val="002C3060"/>
    <w:rsid w:val="002C307D"/>
    <w:rsid w:val="002C3240"/>
    <w:rsid w:val="002C36D3"/>
    <w:rsid w:val="002C3788"/>
    <w:rsid w:val="002C3883"/>
    <w:rsid w:val="002C38B2"/>
    <w:rsid w:val="002C3994"/>
    <w:rsid w:val="002C3AE4"/>
    <w:rsid w:val="002C3C99"/>
    <w:rsid w:val="002C3E01"/>
    <w:rsid w:val="002C3E89"/>
    <w:rsid w:val="002C3F2F"/>
    <w:rsid w:val="002C3FE2"/>
    <w:rsid w:val="002C403F"/>
    <w:rsid w:val="002C4328"/>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B03"/>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633"/>
    <w:rsid w:val="002D1B3A"/>
    <w:rsid w:val="002D1D0C"/>
    <w:rsid w:val="002D1D55"/>
    <w:rsid w:val="002D2057"/>
    <w:rsid w:val="002D20C5"/>
    <w:rsid w:val="002D26F5"/>
    <w:rsid w:val="002D2AAA"/>
    <w:rsid w:val="002D2B4E"/>
    <w:rsid w:val="002D2CA2"/>
    <w:rsid w:val="002D2F36"/>
    <w:rsid w:val="002D302E"/>
    <w:rsid w:val="002D312A"/>
    <w:rsid w:val="002D31CA"/>
    <w:rsid w:val="002D3231"/>
    <w:rsid w:val="002D3321"/>
    <w:rsid w:val="002D3968"/>
    <w:rsid w:val="002D3EDE"/>
    <w:rsid w:val="002D3FB0"/>
    <w:rsid w:val="002D406B"/>
    <w:rsid w:val="002D425A"/>
    <w:rsid w:val="002D4322"/>
    <w:rsid w:val="002D47FC"/>
    <w:rsid w:val="002D4A54"/>
    <w:rsid w:val="002D4E37"/>
    <w:rsid w:val="002D52E0"/>
    <w:rsid w:val="002D54DA"/>
    <w:rsid w:val="002D551B"/>
    <w:rsid w:val="002D580B"/>
    <w:rsid w:val="002D5A5F"/>
    <w:rsid w:val="002D5B4E"/>
    <w:rsid w:val="002D5DEA"/>
    <w:rsid w:val="002D6063"/>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4BD"/>
    <w:rsid w:val="002E16BC"/>
    <w:rsid w:val="002E1894"/>
    <w:rsid w:val="002E1941"/>
    <w:rsid w:val="002E1991"/>
    <w:rsid w:val="002E1D2C"/>
    <w:rsid w:val="002E1DE0"/>
    <w:rsid w:val="002E20C1"/>
    <w:rsid w:val="002E2190"/>
    <w:rsid w:val="002E21D5"/>
    <w:rsid w:val="002E21E0"/>
    <w:rsid w:val="002E24DB"/>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671"/>
    <w:rsid w:val="002E4743"/>
    <w:rsid w:val="002E4862"/>
    <w:rsid w:val="002E487E"/>
    <w:rsid w:val="002E4FCB"/>
    <w:rsid w:val="002E51AA"/>
    <w:rsid w:val="002E56ED"/>
    <w:rsid w:val="002E58E1"/>
    <w:rsid w:val="002E5BDD"/>
    <w:rsid w:val="002E5C56"/>
    <w:rsid w:val="002E5C7D"/>
    <w:rsid w:val="002E6006"/>
    <w:rsid w:val="002E60F3"/>
    <w:rsid w:val="002E6140"/>
    <w:rsid w:val="002E63A6"/>
    <w:rsid w:val="002E6735"/>
    <w:rsid w:val="002E6785"/>
    <w:rsid w:val="002E679D"/>
    <w:rsid w:val="002E6C1F"/>
    <w:rsid w:val="002E6D73"/>
    <w:rsid w:val="002E6F01"/>
    <w:rsid w:val="002E7321"/>
    <w:rsid w:val="002E75A3"/>
    <w:rsid w:val="002E766A"/>
    <w:rsid w:val="002E772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991"/>
    <w:rsid w:val="002F1FB5"/>
    <w:rsid w:val="002F2193"/>
    <w:rsid w:val="002F236A"/>
    <w:rsid w:val="002F2508"/>
    <w:rsid w:val="002F2AE0"/>
    <w:rsid w:val="002F3784"/>
    <w:rsid w:val="002F3D0D"/>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695"/>
    <w:rsid w:val="002F5A2C"/>
    <w:rsid w:val="002F5BA7"/>
    <w:rsid w:val="002F5FDA"/>
    <w:rsid w:val="002F6105"/>
    <w:rsid w:val="002F619C"/>
    <w:rsid w:val="002F6319"/>
    <w:rsid w:val="002F68D8"/>
    <w:rsid w:val="002F6BDA"/>
    <w:rsid w:val="002F6EA2"/>
    <w:rsid w:val="002F7120"/>
    <w:rsid w:val="002F73A4"/>
    <w:rsid w:val="002F73BF"/>
    <w:rsid w:val="002F7493"/>
    <w:rsid w:val="002F7670"/>
    <w:rsid w:val="002F77CF"/>
    <w:rsid w:val="002F7B6D"/>
    <w:rsid w:val="002F7BD6"/>
    <w:rsid w:val="002F7D48"/>
    <w:rsid w:val="002F7E02"/>
    <w:rsid w:val="002F7EC5"/>
    <w:rsid w:val="003002ED"/>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3FE0"/>
    <w:rsid w:val="00304284"/>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6F50"/>
    <w:rsid w:val="003070B3"/>
    <w:rsid w:val="003071CF"/>
    <w:rsid w:val="00307278"/>
    <w:rsid w:val="00307332"/>
    <w:rsid w:val="0030743A"/>
    <w:rsid w:val="00307B27"/>
    <w:rsid w:val="00307F04"/>
    <w:rsid w:val="00307F28"/>
    <w:rsid w:val="00310095"/>
    <w:rsid w:val="003101DC"/>
    <w:rsid w:val="0031035A"/>
    <w:rsid w:val="00310403"/>
    <w:rsid w:val="003105D1"/>
    <w:rsid w:val="00310798"/>
    <w:rsid w:val="003107F3"/>
    <w:rsid w:val="00310CC6"/>
    <w:rsid w:val="00311294"/>
    <w:rsid w:val="00311642"/>
    <w:rsid w:val="00311653"/>
    <w:rsid w:val="00311761"/>
    <w:rsid w:val="00311941"/>
    <w:rsid w:val="00312074"/>
    <w:rsid w:val="003121B8"/>
    <w:rsid w:val="00312CBB"/>
    <w:rsid w:val="00312E09"/>
    <w:rsid w:val="00312F30"/>
    <w:rsid w:val="003132E5"/>
    <w:rsid w:val="0031356E"/>
    <w:rsid w:val="003135AC"/>
    <w:rsid w:val="003137A0"/>
    <w:rsid w:val="003137ED"/>
    <w:rsid w:val="0031391C"/>
    <w:rsid w:val="00313934"/>
    <w:rsid w:val="00313C33"/>
    <w:rsid w:val="00313C4F"/>
    <w:rsid w:val="00313F0D"/>
    <w:rsid w:val="003141C2"/>
    <w:rsid w:val="0031434F"/>
    <w:rsid w:val="00314371"/>
    <w:rsid w:val="003145CE"/>
    <w:rsid w:val="00314629"/>
    <w:rsid w:val="00314A57"/>
    <w:rsid w:val="00314B79"/>
    <w:rsid w:val="00315016"/>
    <w:rsid w:val="0031567D"/>
    <w:rsid w:val="00315814"/>
    <w:rsid w:val="0031599D"/>
    <w:rsid w:val="00315F49"/>
    <w:rsid w:val="00315F72"/>
    <w:rsid w:val="00316072"/>
    <w:rsid w:val="003161E8"/>
    <w:rsid w:val="00316265"/>
    <w:rsid w:val="00316315"/>
    <w:rsid w:val="00316C58"/>
    <w:rsid w:val="00316C5F"/>
    <w:rsid w:val="00316E46"/>
    <w:rsid w:val="00316F9A"/>
    <w:rsid w:val="00317050"/>
    <w:rsid w:val="003171F3"/>
    <w:rsid w:val="00317295"/>
    <w:rsid w:val="003173D6"/>
    <w:rsid w:val="003173FE"/>
    <w:rsid w:val="0031779C"/>
    <w:rsid w:val="00317884"/>
    <w:rsid w:val="00317B24"/>
    <w:rsid w:val="00317C70"/>
    <w:rsid w:val="00317F65"/>
    <w:rsid w:val="003200D5"/>
    <w:rsid w:val="00320103"/>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650"/>
    <w:rsid w:val="00322A6A"/>
    <w:rsid w:val="00322BC3"/>
    <w:rsid w:val="00322CD1"/>
    <w:rsid w:val="00322D9D"/>
    <w:rsid w:val="00322E3B"/>
    <w:rsid w:val="003233C4"/>
    <w:rsid w:val="00323A1F"/>
    <w:rsid w:val="00323B8E"/>
    <w:rsid w:val="00323C67"/>
    <w:rsid w:val="00323FAD"/>
    <w:rsid w:val="00323FE8"/>
    <w:rsid w:val="0032426E"/>
    <w:rsid w:val="0032427E"/>
    <w:rsid w:val="00324473"/>
    <w:rsid w:val="00324731"/>
    <w:rsid w:val="003249F8"/>
    <w:rsid w:val="00324CC0"/>
    <w:rsid w:val="0032510C"/>
    <w:rsid w:val="0032547F"/>
    <w:rsid w:val="003254C5"/>
    <w:rsid w:val="003254D9"/>
    <w:rsid w:val="0032593E"/>
    <w:rsid w:val="00325C71"/>
    <w:rsid w:val="00325F6D"/>
    <w:rsid w:val="00326164"/>
    <w:rsid w:val="0032628C"/>
    <w:rsid w:val="0032649F"/>
    <w:rsid w:val="00326635"/>
    <w:rsid w:val="0032695B"/>
    <w:rsid w:val="00326BBA"/>
    <w:rsid w:val="00327118"/>
    <w:rsid w:val="003271AB"/>
    <w:rsid w:val="003271E3"/>
    <w:rsid w:val="003272D0"/>
    <w:rsid w:val="003273DE"/>
    <w:rsid w:val="00327470"/>
    <w:rsid w:val="003278C7"/>
    <w:rsid w:val="0032793B"/>
    <w:rsid w:val="00327947"/>
    <w:rsid w:val="00327AEA"/>
    <w:rsid w:val="003305C8"/>
    <w:rsid w:val="003305EE"/>
    <w:rsid w:val="00330824"/>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3B53"/>
    <w:rsid w:val="003340BD"/>
    <w:rsid w:val="00335250"/>
    <w:rsid w:val="00335441"/>
    <w:rsid w:val="0033592C"/>
    <w:rsid w:val="00335A00"/>
    <w:rsid w:val="00335E2A"/>
    <w:rsid w:val="00335EF3"/>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11D"/>
    <w:rsid w:val="0034158B"/>
    <w:rsid w:val="00341A74"/>
    <w:rsid w:val="00341ABC"/>
    <w:rsid w:val="00341B18"/>
    <w:rsid w:val="00341B1C"/>
    <w:rsid w:val="00341CDF"/>
    <w:rsid w:val="00341D07"/>
    <w:rsid w:val="0034212D"/>
    <w:rsid w:val="003421E6"/>
    <w:rsid w:val="00342388"/>
    <w:rsid w:val="0034243C"/>
    <w:rsid w:val="0034246D"/>
    <w:rsid w:val="003426DE"/>
    <w:rsid w:val="00342921"/>
    <w:rsid w:val="00342A8E"/>
    <w:rsid w:val="00342B56"/>
    <w:rsid w:val="00342D78"/>
    <w:rsid w:val="00342D8C"/>
    <w:rsid w:val="00342E6A"/>
    <w:rsid w:val="00342E9E"/>
    <w:rsid w:val="0034305B"/>
    <w:rsid w:val="003430E0"/>
    <w:rsid w:val="00343752"/>
    <w:rsid w:val="003438A5"/>
    <w:rsid w:val="00343969"/>
    <w:rsid w:val="00343C24"/>
    <w:rsid w:val="00343CC8"/>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5FA2"/>
    <w:rsid w:val="00346AFF"/>
    <w:rsid w:val="00346EB0"/>
    <w:rsid w:val="003471DC"/>
    <w:rsid w:val="0034745C"/>
    <w:rsid w:val="003477E8"/>
    <w:rsid w:val="00347885"/>
    <w:rsid w:val="00347B9B"/>
    <w:rsid w:val="00347E52"/>
    <w:rsid w:val="00347F2E"/>
    <w:rsid w:val="00347F5C"/>
    <w:rsid w:val="003500F4"/>
    <w:rsid w:val="00350194"/>
    <w:rsid w:val="0035025F"/>
    <w:rsid w:val="003502DF"/>
    <w:rsid w:val="00350380"/>
    <w:rsid w:val="003503F4"/>
    <w:rsid w:val="0035041A"/>
    <w:rsid w:val="00350483"/>
    <w:rsid w:val="003504C9"/>
    <w:rsid w:val="003504EC"/>
    <w:rsid w:val="003505AD"/>
    <w:rsid w:val="00350631"/>
    <w:rsid w:val="00350932"/>
    <w:rsid w:val="00350E89"/>
    <w:rsid w:val="00350F4E"/>
    <w:rsid w:val="00351120"/>
    <w:rsid w:val="003513BA"/>
    <w:rsid w:val="003515C6"/>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3EB"/>
    <w:rsid w:val="003536C6"/>
    <w:rsid w:val="00353706"/>
    <w:rsid w:val="0035378E"/>
    <w:rsid w:val="003539B2"/>
    <w:rsid w:val="00353AF9"/>
    <w:rsid w:val="00353C9A"/>
    <w:rsid w:val="00353EB9"/>
    <w:rsid w:val="00353F9F"/>
    <w:rsid w:val="00354034"/>
    <w:rsid w:val="00354091"/>
    <w:rsid w:val="00354116"/>
    <w:rsid w:val="0035414B"/>
    <w:rsid w:val="003544AD"/>
    <w:rsid w:val="003546A7"/>
    <w:rsid w:val="003547A0"/>
    <w:rsid w:val="00354B86"/>
    <w:rsid w:val="00354D33"/>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30F"/>
    <w:rsid w:val="00360485"/>
    <w:rsid w:val="003604DB"/>
    <w:rsid w:val="0036056F"/>
    <w:rsid w:val="003606F2"/>
    <w:rsid w:val="00360D1F"/>
    <w:rsid w:val="00360EC0"/>
    <w:rsid w:val="00360F55"/>
    <w:rsid w:val="00360FF6"/>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38C"/>
    <w:rsid w:val="00365480"/>
    <w:rsid w:val="00365540"/>
    <w:rsid w:val="003655AF"/>
    <w:rsid w:val="00365D57"/>
    <w:rsid w:val="00365F75"/>
    <w:rsid w:val="00366324"/>
    <w:rsid w:val="003665C6"/>
    <w:rsid w:val="00366B71"/>
    <w:rsid w:val="00367110"/>
    <w:rsid w:val="003674E3"/>
    <w:rsid w:val="00367516"/>
    <w:rsid w:val="00367529"/>
    <w:rsid w:val="003677F2"/>
    <w:rsid w:val="00367A44"/>
    <w:rsid w:val="00367BF0"/>
    <w:rsid w:val="00367BFA"/>
    <w:rsid w:val="00367D2F"/>
    <w:rsid w:val="00367E60"/>
    <w:rsid w:val="003700A7"/>
    <w:rsid w:val="00370285"/>
    <w:rsid w:val="003704EE"/>
    <w:rsid w:val="00370845"/>
    <w:rsid w:val="00370880"/>
    <w:rsid w:val="00370E3D"/>
    <w:rsid w:val="00370EFD"/>
    <w:rsid w:val="00370FBB"/>
    <w:rsid w:val="00371137"/>
    <w:rsid w:val="003711E9"/>
    <w:rsid w:val="003714EB"/>
    <w:rsid w:val="00371505"/>
    <w:rsid w:val="00371766"/>
    <w:rsid w:val="00371831"/>
    <w:rsid w:val="003719F5"/>
    <w:rsid w:val="00371CA0"/>
    <w:rsid w:val="00371DD6"/>
    <w:rsid w:val="00371DFA"/>
    <w:rsid w:val="00372029"/>
    <w:rsid w:val="003724A1"/>
    <w:rsid w:val="00372519"/>
    <w:rsid w:val="0037262A"/>
    <w:rsid w:val="0037276C"/>
    <w:rsid w:val="00372836"/>
    <w:rsid w:val="00372A6B"/>
    <w:rsid w:val="00372AE9"/>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34"/>
    <w:rsid w:val="00377AEE"/>
    <w:rsid w:val="00377CC1"/>
    <w:rsid w:val="00380635"/>
    <w:rsid w:val="0038084F"/>
    <w:rsid w:val="00380892"/>
    <w:rsid w:val="00381685"/>
    <w:rsid w:val="0038182F"/>
    <w:rsid w:val="00381CB8"/>
    <w:rsid w:val="00381DB2"/>
    <w:rsid w:val="00381DF8"/>
    <w:rsid w:val="00382017"/>
    <w:rsid w:val="003821E7"/>
    <w:rsid w:val="00382858"/>
    <w:rsid w:val="00382903"/>
    <w:rsid w:val="00382D0E"/>
    <w:rsid w:val="003831FE"/>
    <w:rsid w:val="00383483"/>
    <w:rsid w:val="003835E6"/>
    <w:rsid w:val="00383731"/>
    <w:rsid w:val="0038398B"/>
    <w:rsid w:val="00383B2A"/>
    <w:rsid w:val="00383B7B"/>
    <w:rsid w:val="00383CA5"/>
    <w:rsid w:val="00383D4B"/>
    <w:rsid w:val="00383DDB"/>
    <w:rsid w:val="00384132"/>
    <w:rsid w:val="0038417F"/>
    <w:rsid w:val="0038418F"/>
    <w:rsid w:val="003842A8"/>
    <w:rsid w:val="003848D9"/>
    <w:rsid w:val="003849D4"/>
    <w:rsid w:val="00384BC8"/>
    <w:rsid w:val="00384EE5"/>
    <w:rsid w:val="0038501E"/>
    <w:rsid w:val="00385192"/>
    <w:rsid w:val="003852CC"/>
    <w:rsid w:val="0038556E"/>
    <w:rsid w:val="00385823"/>
    <w:rsid w:val="003858E5"/>
    <w:rsid w:val="0038594A"/>
    <w:rsid w:val="00385BD7"/>
    <w:rsid w:val="00385ED3"/>
    <w:rsid w:val="00386050"/>
    <w:rsid w:val="003861D5"/>
    <w:rsid w:val="003862D5"/>
    <w:rsid w:val="00386516"/>
    <w:rsid w:val="003869F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2FBD"/>
    <w:rsid w:val="003931F0"/>
    <w:rsid w:val="00393555"/>
    <w:rsid w:val="0039392F"/>
    <w:rsid w:val="003939B0"/>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9A"/>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3EF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2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1D80"/>
    <w:rsid w:val="003B1DFC"/>
    <w:rsid w:val="003B2010"/>
    <w:rsid w:val="003B21B1"/>
    <w:rsid w:val="003B2852"/>
    <w:rsid w:val="003B294F"/>
    <w:rsid w:val="003B2B79"/>
    <w:rsid w:val="003B38BE"/>
    <w:rsid w:val="003B3D57"/>
    <w:rsid w:val="003B4159"/>
    <w:rsid w:val="003B4482"/>
    <w:rsid w:val="003B4FC5"/>
    <w:rsid w:val="003B5567"/>
    <w:rsid w:val="003B55A0"/>
    <w:rsid w:val="003B570F"/>
    <w:rsid w:val="003B584D"/>
    <w:rsid w:val="003B5925"/>
    <w:rsid w:val="003B5B57"/>
    <w:rsid w:val="003B5B7E"/>
    <w:rsid w:val="003B5D98"/>
    <w:rsid w:val="003B5E30"/>
    <w:rsid w:val="003B6194"/>
    <w:rsid w:val="003B6784"/>
    <w:rsid w:val="003B6D15"/>
    <w:rsid w:val="003B6F75"/>
    <w:rsid w:val="003B6FCB"/>
    <w:rsid w:val="003B7020"/>
    <w:rsid w:val="003B7214"/>
    <w:rsid w:val="003B7271"/>
    <w:rsid w:val="003B7294"/>
    <w:rsid w:val="003B73C9"/>
    <w:rsid w:val="003B76FE"/>
    <w:rsid w:val="003B7912"/>
    <w:rsid w:val="003B7C1B"/>
    <w:rsid w:val="003B7E6D"/>
    <w:rsid w:val="003B7F5B"/>
    <w:rsid w:val="003C009A"/>
    <w:rsid w:val="003C0536"/>
    <w:rsid w:val="003C07D7"/>
    <w:rsid w:val="003C0985"/>
    <w:rsid w:val="003C0C88"/>
    <w:rsid w:val="003C0C99"/>
    <w:rsid w:val="003C0CDF"/>
    <w:rsid w:val="003C0D37"/>
    <w:rsid w:val="003C0FA6"/>
    <w:rsid w:val="003C11C7"/>
    <w:rsid w:val="003C16F1"/>
    <w:rsid w:val="003C19F0"/>
    <w:rsid w:val="003C1D1B"/>
    <w:rsid w:val="003C1EC9"/>
    <w:rsid w:val="003C2045"/>
    <w:rsid w:val="003C21AF"/>
    <w:rsid w:val="003C241F"/>
    <w:rsid w:val="003C2791"/>
    <w:rsid w:val="003C279F"/>
    <w:rsid w:val="003C2C9D"/>
    <w:rsid w:val="003C2E65"/>
    <w:rsid w:val="003C32DF"/>
    <w:rsid w:val="003C3479"/>
    <w:rsid w:val="003C389F"/>
    <w:rsid w:val="003C3B45"/>
    <w:rsid w:val="003C3B73"/>
    <w:rsid w:val="003C3CA4"/>
    <w:rsid w:val="003C3EF9"/>
    <w:rsid w:val="003C4250"/>
    <w:rsid w:val="003C476A"/>
    <w:rsid w:val="003C4952"/>
    <w:rsid w:val="003C4AF7"/>
    <w:rsid w:val="003C4BCF"/>
    <w:rsid w:val="003C4D16"/>
    <w:rsid w:val="003C4D8C"/>
    <w:rsid w:val="003C4E51"/>
    <w:rsid w:val="003C4F25"/>
    <w:rsid w:val="003C5153"/>
    <w:rsid w:val="003C57EE"/>
    <w:rsid w:val="003C5A49"/>
    <w:rsid w:val="003C5CE6"/>
    <w:rsid w:val="003C6232"/>
    <w:rsid w:val="003C6337"/>
    <w:rsid w:val="003C6580"/>
    <w:rsid w:val="003C7459"/>
    <w:rsid w:val="003C77A5"/>
    <w:rsid w:val="003C7800"/>
    <w:rsid w:val="003C78C0"/>
    <w:rsid w:val="003C79A4"/>
    <w:rsid w:val="003C7B18"/>
    <w:rsid w:val="003C7DD2"/>
    <w:rsid w:val="003D023D"/>
    <w:rsid w:val="003D0619"/>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292"/>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0B"/>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D7EB8"/>
    <w:rsid w:val="003E02E2"/>
    <w:rsid w:val="003E0436"/>
    <w:rsid w:val="003E0478"/>
    <w:rsid w:val="003E089F"/>
    <w:rsid w:val="003E0ADB"/>
    <w:rsid w:val="003E0CE4"/>
    <w:rsid w:val="003E0D78"/>
    <w:rsid w:val="003E0E75"/>
    <w:rsid w:val="003E1304"/>
    <w:rsid w:val="003E1473"/>
    <w:rsid w:val="003E1748"/>
    <w:rsid w:val="003E18D4"/>
    <w:rsid w:val="003E194D"/>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B"/>
    <w:rsid w:val="003E73BC"/>
    <w:rsid w:val="003E7749"/>
    <w:rsid w:val="003E7A07"/>
    <w:rsid w:val="003E7B75"/>
    <w:rsid w:val="003E7CB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338"/>
    <w:rsid w:val="003F3865"/>
    <w:rsid w:val="003F3AF9"/>
    <w:rsid w:val="003F3E4E"/>
    <w:rsid w:val="003F3FE0"/>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D8"/>
    <w:rsid w:val="003F585E"/>
    <w:rsid w:val="003F586D"/>
    <w:rsid w:val="003F5FEE"/>
    <w:rsid w:val="003F60EF"/>
    <w:rsid w:val="003F62B4"/>
    <w:rsid w:val="003F6303"/>
    <w:rsid w:val="003F642B"/>
    <w:rsid w:val="003F6853"/>
    <w:rsid w:val="003F6930"/>
    <w:rsid w:val="003F696F"/>
    <w:rsid w:val="003F6F1A"/>
    <w:rsid w:val="003F73A0"/>
    <w:rsid w:val="003F75DD"/>
    <w:rsid w:val="003F75FF"/>
    <w:rsid w:val="003F793C"/>
    <w:rsid w:val="003F7DFF"/>
    <w:rsid w:val="00400114"/>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DBC"/>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4F25"/>
    <w:rsid w:val="00405194"/>
    <w:rsid w:val="00405635"/>
    <w:rsid w:val="00405898"/>
    <w:rsid w:val="004058C0"/>
    <w:rsid w:val="00405970"/>
    <w:rsid w:val="004059A3"/>
    <w:rsid w:val="00405D95"/>
    <w:rsid w:val="00405F90"/>
    <w:rsid w:val="00406108"/>
    <w:rsid w:val="004062A4"/>
    <w:rsid w:val="00406412"/>
    <w:rsid w:val="00406715"/>
    <w:rsid w:val="00406B48"/>
    <w:rsid w:val="00406B68"/>
    <w:rsid w:val="00406F4B"/>
    <w:rsid w:val="00406FBD"/>
    <w:rsid w:val="0040701C"/>
    <w:rsid w:val="004073B0"/>
    <w:rsid w:val="00407612"/>
    <w:rsid w:val="0040797A"/>
    <w:rsid w:val="00407A66"/>
    <w:rsid w:val="00407AFC"/>
    <w:rsid w:val="00407B1C"/>
    <w:rsid w:val="00407B4C"/>
    <w:rsid w:val="00407B9B"/>
    <w:rsid w:val="00407C9E"/>
    <w:rsid w:val="00407D27"/>
    <w:rsid w:val="00410035"/>
    <w:rsid w:val="004100E9"/>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E8B"/>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BF6"/>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635"/>
    <w:rsid w:val="0042281B"/>
    <w:rsid w:val="004228B8"/>
    <w:rsid w:val="004228F5"/>
    <w:rsid w:val="004229CF"/>
    <w:rsid w:val="00422A01"/>
    <w:rsid w:val="00422AC4"/>
    <w:rsid w:val="00422CF6"/>
    <w:rsid w:val="00422DB5"/>
    <w:rsid w:val="00422E86"/>
    <w:rsid w:val="0042307B"/>
    <w:rsid w:val="00423326"/>
    <w:rsid w:val="004233B8"/>
    <w:rsid w:val="00424A31"/>
    <w:rsid w:val="00424A83"/>
    <w:rsid w:val="00424D58"/>
    <w:rsid w:val="0042522D"/>
    <w:rsid w:val="0042535D"/>
    <w:rsid w:val="004255E9"/>
    <w:rsid w:val="00425710"/>
    <w:rsid w:val="0042579D"/>
    <w:rsid w:val="004258FC"/>
    <w:rsid w:val="00425954"/>
    <w:rsid w:val="00425C97"/>
    <w:rsid w:val="00425DB5"/>
    <w:rsid w:val="00425E0A"/>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5B8"/>
    <w:rsid w:val="0043067A"/>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6E6"/>
    <w:rsid w:val="0043270B"/>
    <w:rsid w:val="00432780"/>
    <w:rsid w:val="004329D8"/>
    <w:rsid w:val="00432A76"/>
    <w:rsid w:val="00432DB9"/>
    <w:rsid w:val="00432E64"/>
    <w:rsid w:val="00432E9F"/>
    <w:rsid w:val="00432F8F"/>
    <w:rsid w:val="00432F9E"/>
    <w:rsid w:val="00433106"/>
    <w:rsid w:val="00433356"/>
    <w:rsid w:val="004334AD"/>
    <w:rsid w:val="00433735"/>
    <w:rsid w:val="00433C6F"/>
    <w:rsid w:val="00433CC3"/>
    <w:rsid w:val="00433E82"/>
    <w:rsid w:val="00433F09"/>
    <w:rsid w:val="0043453F"/>
    <w:rsid w:val="00434583"/>
    <w:rsid w:val="0043458D"/>
    <w:rsid w:val="00434717"/>
    <w:rsid w:val="00434754"/>
    <w:rsid w:val="0043480E"/>
    <w:rsid w:val="00434816"/>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78"/>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BE4"/>
    <w:rsid w:val="00444F5E"/>
    <w:rsid w:val="0044540F"/>
    <w:rsid w:val="00445494"/>
    <w:rsid w:val="00445513"/>
    <w:rsid w:val="00445907"/>
    <w:rsid w:val="00445A3B"/>
    <w:rsid w:val="00445CFF"/>
    <w:rsid w:val="004462AF"/>
    <w:rsid w:val="0044639B"/>
    <w:rsid w:val="0044662A"/>
    <w:rsid w:val="0044666E"/>
    <w:rsid w:val="00446DC3"/>
    <w:rsid w:val="0044710C"/>
    <w:rsid w:val="00447195"/>
    <w:rsid w:val="0044738F"/>
    <w:rsid w:val="0044743B"/>
    <w:rsid w:val="00447486"/>
    <w:rsid w:val="004479FC"/>
    <w:rsid w:val="00447C71"/>
    <w:rsid w:val="00447CD1"/>
    <w:rsid w:val="00447D57"/>
    <w:rsid w:val="004500BE"/>
    <w:rsid w:val="0045053A"/>
    <w:rsid w:val="00450598"/>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01"/>
    <w:rsid w:val="00453871"/>
    <w:rsid w:val="004539A3"/>
    <w:rsid w:val="00453A93"/>
    <w:rsid w:val="00453BB6"/>
    <w:rsid w:val="00453DEF"/>
    <w:rsid w:val="004543E4"/>
    <w:rsid w:val="004548E5"/>
    <w:rsid w:val="004549A3"/>
    <w:rsid w:val="00454C4E"/>
    <w:rsid w:val="00454E72"/>
    <w:rsid w:val="00454F08"/>
    <w:rsid w:val="00454FD1"/>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BE"/>
    <w:rsid w:val="00460921"/>
    <w:rsid w:val="00460958"/>
    <w:rsid w:val="004609CB"/>
    <w:rsid w:val="00460F27"/>
    <w:rsid w:val="00460F57"/>
    <w:rsid w:val="0046110A"/>
    <w:rsid w:val="004612C8"/>
    <w:rsid w:val="0046142B"/>
    <w:rsid w:val="004614A1"/>
    <w:rsid w:val="004614B2"/>
    <w:rsid w:val="0046164D"/>
    <w:rsid w:val="004616E5"/>
    <w:rsid w:val="004616FF"/>
    <w:rsid w:val="00461716"/>
    <w:rsid w:val="004617A0"/>
    <w:rsid w:val="0046194F"/>
    <w:rsid w:val="00461C00"/>
    <w:rsid w:val="00461CCB"/>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92E"/>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02D"/>
    <w:rsid w:val="0047166D"/>
    <w:rsid w:val="00471856"/>
    <w:rsid w:val="004719A1"/>
    <w:rsid w:val="00471DB0"/>
    <w:rsid w:val="00471EB6"/>
    <w:rsid w:val="00471F3B"/>
    <w:rsid w:val="00471FAB"/>
    <w:rsid w:val="00472101"/>
    <w:rsid w:val="00472355"/>
    <w:rsid w:val="00472964"/>
    <w:rsid w:val="00472ACB"/>
    <w:rsid w:val="00472B1D"/>
    <w:rsid w:val="00472C2B"/>
    <w:rsid w:val="00472E42"/>
    <w:rsid w:val="004731CE"/>
    <w:rsid w:val="00473E9A"/>
    <w:rsid w:val="00473F5F"/>
    <w:rsid w:val="00474085"/>
    <w:rsid w:val="0047410D"/>
    <w:rsid w:val="0047461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3A"/>
    <w:rsid w:val="004777C7"/>
    <w:rsid w:val="00477B19"/>
    <w:rsid w:val="00477FBA"/>
    <w:rsid w:val="004801FB"/>
    <w:rsid w:val="004803A9"/>
    <w:rsid w:val="004805D8"/>
    <w:rsid w:val="004807D5"/>
    <w:rsid w:val="00480B03"/>
    <w:rsid w:val="00480C23"/>
    <w:rsid w:val="00480C3A"/>
    <w:rsid w:val="004810EC"/>
    <w:rsid w:val="004814F6"/>
    <w:rsid w:val="0048150A"/>
    <w:rsid w:val="00481607"/>
    <w:rsid w:val="0048172C"/>
    <w:rsid w:val="0048198C"/>
    <w:rsid w:val="00481CE2"/>
    <w:rsid w:val="00481FED"/>
    <w:rsid w:val="00482389"/>
    <w:rsid w:val="00482943"/>
    <w:rsid w:val="00482A74"/>
    <w:rsid w:val="00482ADC"/>
    <w:rsid w:val="00482B1F"/>
    <w:rsid w:val="00482BAD"/>
    <w:rsid w:val="0048331B"/>
    <w:rsid w:val="0048351D"/>
    <w:rsid w:val="00483805"/>
    <w:rsid w:val="00483D11"/>
    <w:rsid w:val="00483D20"/>
    <w:rsid w:val="00483E75"/>
    <w:rsid w:val="0048406D"/>
    <w:rsid w:val="0048409D"/>
    <w:rsid w:val="0048410E"/>
    <w:rsid w:val="0048416D"/>
    <w:rsid w:val="004841C4"/>
    <w:rsid w:val="004841C8"/>
    <w:rsid w:val="00484C25"/>
    <w:rsid w:val="00484C46"/>
    <w:rsid w:val="00484C74"/>
    <w:rsid w:val="00484DC0"/>
    <w:rsid w:val="004853B0"/>
    <w:rsid w:val="0048541C"/>
    <w:rsid w:val="004855A5"/>
    <w:rsid w:val="004855E2"/>
    <w:rsid w:val="004855EB"/>
    <w:rsid w:val="00485969"/>
    <w:rsid w:val="0048598C"/>
    <w:rsid w:val="00485A3A"/>
    <w:rsid w:val="00485CCB"/>
    <w:rsid w:val="00485E8A"/>
    <w:rsid w:val="00486060"/>
    <w:rsid w:val="0048620B"/>
    <w:rsid w:val="004862DE"/>
    <w:rsid w:val="00486CF2"/>
    <w:rsid w:val="00486EC5"/>
    <w:rsid w:val="00486FF7"/>
    <w:rsid w:val="00487029"/>
    <w:rsid w:val="00487114"/>
    <w:rsid w:val="00487442"/>
    <w:rsid w:val="0048765A"/>
    <w:rsid w:val="004879FA"/>
    <w:rsid w:val="00487BB8"/>
    <w:rsid w:val="00487D7B"/>
    <w:rsid w:val="00487F28"/>
    <w:rsid w:val="004900DA"/>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61A"/>
    <w:rsid w:val="00492995"/>
    <w:rsid w:val="00492CA9"/>
    <w:rsid w:val="00493330"/>
    <w:rsid w:val="0049345B"/>
    <w:rsid w:val="0049347E"/>
    <w:rsid w:val="0049349F"/>
    <w:rsid w:val="004935A4"/>
    <w:rsid w:val="004937C0"/>
    <w:rsid w:val="00493D08"/>
    <w:rsid w:val="00493D31"/>
    <w:rsid w:val="00493DB5"/>
    <w:rsid w:val="00493DE6"/>
    <w:rsid w:val="004943C6"/>
    <w:rsid w:val="0049454F"/>
    <w:rsid w:val="0049457E"/>
    <w:rsid w:val="00494BA0"/>
    <w:rsid w:val="00494E75"/>
    <w:rsid w:val="00494FE8"/>
    <w:rsid w:val="00495071"/>
    <w:rsid w:val="00495145"/>
    <w:rsid w:val="00495227"/>
    <w:rsid w:val="00495586"/>
    <w:rsid w:val="00495907"/>
    <w:rsid w:val="004959B0"/>
    <w:rsid w:val="00495AE7"/>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421"/>
    <w:rsid w:val="004A366E"/>
    <w:rsid w:val="004A36C0"/>
    <w:rsid w:val="004A370A"/>
    <w:rsid w:val="004A38D7"/>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154"/>
    <w:rsid w:val="004A658A"/>
    <w:rsid w:val="004A6B10"/>
    <w:rsid w:val="004A6D1F"/>
    <w:rsid w:val="004A6D23"/>
    <w:rsid w:val="004A705C"/>
    <w:rsid w:val="004A717D"/>
    <w:rsid w:val="004A7276"/>
    <w:rsid w:val="004A75E1"/>
    <w:rsid w:val="004A7EE7"/>
    <w:rsid w:val="004A7FB0"/>
    <w:rsid w:val="004B0258"/>
    <w:rsid w:val="004B0447"/>
    <w:rsid w:val="004B0528"/>
    <w:rsid w:val="004B0603"/>
    <w:rsid w:val="004B0706"/>
    <w:rsid w:val="004B0787"/>
    <w:rsid w:val="004B11CE"/>
    <w:rsid w:val="004B1283"/>
    <w:rsid w:val="004B1289"/>
    <w:rsid w:val="004B1310"/>
    <w:rsid w:val="004B1313"/>
    <w:rsid w:val="004B1473"/>
    <w:rsid w:val="004B1550"/>
    <w:rsid w:val="004B169E"/>
    <w:rsid w:val="004B1B53"/>
    <w:rsid w:val="004B1C42"/>
    <w:rsid w:val="004B2212"/>
    <w:rsid w:val="004B2422"/>
    <w:rsid w:val="004B267A"/>
    <w:rsid w:val="004B2700"/>
    <w:rsid w:val="004B28CB"/>
    <w:rsid w:val="004B2B31"/>
    <w:rsid w:val="004B2C33"/>
    <w:rsid w:val="004B2CDB"/>
    <w:rsid w:val="004B2D06"/>
    <w:rsid w:val="004B2E38"/>
    <w:rsid w:val="004B2F0F"/>
    <w:rsid w:val="004B3774"/>
    <w:rsid w:val="004B37BF"/>
    <w:rsid w:val="004B385B"/>
    <w:rsid w:val="004B3920"/>
    <w:rsid w:val="004B397C"/>
    <w:rsid w:val="004B3C3F"/>
    <w:rsid w:val="004B411B"/>
    <w:rsid w:val="004B414B"/>
    <w:rsid w:val="004B4288"/>
    <w:rsid w:val="004B4390"/>
    <w:rsid w:val="004B45A2"/>
    <w:rsid w:val="004B45D6"/>
    <w:rsid w:val="004B4A0F"/>
    <w:rsid w:val="004B4A4F"/>
    <w:rsid w:val="004B4AA2"/>
    <w:rsid w:val="004B4C67"/>
    <w:rsid w:val="004B50E0"/>
    <w:rsid w:val="004B52A9"/>
    <w:rsid w:val="004B5559"/>
    <w:rsid w:val="004B55EC"/>
    <w:rsid w:val="004B57FB"/>
    <w:rsid w:val="004B58C9"/>
    <w:rsid w:val="004B5942"/>
    <w:rsid w:val="004B5F0C"/>
    <w:rsid w:val="004B6301"/>
    <w:rsid w:val="004B68B3"/>
    <w:rsid w:val="004B6A6C"/>
    <w:rsid w:val="004B6D95"/>
    <w:rsid w:val="004B6EC5"/>
    <w:rsid w:val="004B6FFB"/>
    <w:rsid w:val="004B7348"/>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503"/>
    <w:rsid w:val="004C15AC"/>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13D"/>
    <w:rsid w:val="004C730E"/>
    <w:rsid w:val="004C7739"/>
    <w:rsid w:val="004C7751"/>
    <w:rsid w:val="004C7BC0"/>
    <w:rsid w:val="004C7BDF"/>
    <w:rsid w:val="004C7D13"/>
    <w:rsid w:val="004D0130"/>
    <w:rsid w:val="004D01F7"/>
    <w:rsid w:val="004D0200"/>
    <w:rsid w:val="004D033B"/>
    <w:rsid w:val="004D0737"/>
    <w:rsid w:val="004D078E"/>
    <w:rsid w:val="004D07F6"/>
    <w:rsid w:val="004D0CA9"/>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828"/>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8F9"/>
    <w:rsid w:val="004D6A57"/>
    <w:rsid w:val="004D6DAC"/>
    <w:rsid w:val="004D6DD2"/>
    <w:rsid w:val="004D704C"/>
    <w:rsid w:val="004D710C"/>
    <w:rsid w:val="004D732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1D8B"/>
    <w:rsid w:val="004E204A"/>
    <w:rsid w:val="004E2097"/>
    <w:rsid w:val="004E209D"/>
    <w:rsid w:val="004E212C"/>
    <w:rsid w:val="004E21D3"/>
    <w:rsid w:val="004E221B"/>
    <w:rsid w:val="004E2664"/>
    <w:rsid w:val="004E27ED"/>
    <w:rsid w:val="004E2C41"/>
    <w:rsid w:val="004E2CDC"/>
    <w:rsid w:val="004E2CFF"/>
    <w:rsid w:val="004E2D4D"/>
    <w:rsid w:val="004E2D82"/>
    <w:rsid w:val="004E2DB1"/>
    <w:rsid w:val="004E2E33"/>
    <w:rsid w:val="004E2F3A"/>
    <w:rsid w:val="004E2F51"/>
    <w:rsid w:val="004E2F60"/>
    <w:rsid w:val="004E34BD"/>
    <w:rsid w:val="004E3579"/>
    <w:rsid w:val="004E3892"/>
    <w:rsid w:val="004E38FA"/>
    <w:rsid w:val="004E3F01"/>
    <w:rsid w:val="004E3FD8"/>
    <w:rsid w:val="004E4447"/>
    <w:rsid w:val="004E471C"/>
    <w:rsid w:val="004E4AD5"/>
    <w:rsid w:val="004E4D66"/>
    <w:rsid w:val="004E53AE"/>
    <w:rsid w:val="004E5449"/>
    <w:rsid w:val="004E5838"/>
    <w:rsid w:val="004E58CA"/>
    <w:rsid w:val="004E5C61"/>
    <w:rsid w:val="004E5DE5"/>
    <w:rsid w:val="004E610C"/>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445"/>
    <w:rsid w:val="004F55E1"/>
    <w:rsid w:val="004F58AB"/>
    <w:rsid w:val="004F592E"/>
    <w:rsid w:val="004F5BF7"/>
    <w:rsid w:val="004F601E"/>
    <w:rsid w:val="004F6020"/>
    <w:rsid w:val="004F60DE"/>
    <w:rsid w:val="004F66FA"/>
    <w:rsid w:val="004F67A9"/>
    <w:rsid w:val="004F6AFE"/>
    <w:rsid w:val="004F6F20"/>
    <w:rsid w:val="004F7373"/>
    <w:rsid w:val="004F7376"/>
    <w:rsid w:val="004F73A5"/>
    <w:rsid w:val="004F743D"/>
    <w:rsid w:val="004F75FC"/>
    <w:rsid w:val="004F76A6"/>
    <w:rsid w:val="004F789C"/>
    <w:rsid w:val="004F78C3"/>
    <w:rsid w:val="004F7C41"/>
    <w:rsid w:val="004F7C51"/>
    <w:rsid w:val="004F7CC9"/>
    <w:rsid w:val="004F7CE6"/>
    <w:rsid w:val="004F7F1A"/>
    <w:rsid w:val="0050030B"/>
    <w:rsid w:val="0050031C"/>
    <w:rsid w:val="005004F7"/>
    <w:rsid w:val="0050056C"/>
    <w:rsid w:val="00500798"/>
    <w:rsid w:val="005007C9"/>
    <w:rsid w:val="005007E7"/>
    <w:rsid w:val="00500A59"/>
    <w:rsid w:val="005012BB"/>
    <w:rsid w:val="0050132F"/>
    <w:rsid w:val="00501723"/>
    <w:rsid w:val="00501A8C"/>
    <w:rsid w:val="00501F0D"/>
    <w:rsid w:val="00501F3A"/>
    <w:rsid w:val="005020AC"/>
    <w:rsid w:val="005021FA"/>
    <w:rsid w:val="0050247A"/>
    <w:rsid w:val="005029A2"/>
    <w:rsid w:val="00502BE1"/>
    <w:rsid w:val="00502BF6"/>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8D9"/>
    <w:rsid w:val="00506A8D"/>
    <w:rsid w:val="00506C2E"/>
    <w:rsid w:val="00506CB7"/>
    <w:rsid w:val="005074C9"/>
    <w:rsid w:val="00507754"/>
    <w:rsid w:val="0050798A"/>
    <w:rsid w:val="00507ABD"/>
    <w:rsid w:val="00507B1D"/>
    <w:rsid w:val="00507B61"/>
    <w:rsid w:val="00507BE7"/>
    <w:rsid w:val="00507CAF"/>
    <w:rsid w:val="00510006"/>
    <w:rsid w:val="0051005C"/>
    <w:rsid w:val="00510203"/>
    <w:rsid w:val="00510374"/>
    <w:rsid w:val="00510444"/>
    <w:rsid w:val="005106CD"/>
    <w:rsid w:val="005109CA"/>
    <w:rsid w:val="00510B25"/>
    <w:rsid w:val="00510D7D"/>
    <w:rsid w:val="00510DDD"/>
    <w:rsid w:val="00510DFA"/>
    <w:rsid w:val="00510DFC"/>
    <w:rsid w:val="00510FFE"/>
    <w:rsid w:val="00511430"/>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8F"/>
    <w:rsid w:val="005162F5"/>
    <w:rsid w:val="00516582"/>
    <w:rsid w:val="00516654"/>
    <w:rsid w:val="00516763"/>
    <w:rsid w:val="00516B8F"/>
    <w:rsid w:val="00516B96"/>
    <w:rsid w:val="00516C2A"/>
    <w:rsid w:val="00517166"/>
    <w:rsid w:val="005173A4"/>
    <w:rsid w:val="00517408"/>
    <w:rsid w:val="005174F8"/>
    <w:rsid w:val="00517616"/>
    <w:rsid w:val="0051770E"/>
    <w:rsid w:val="00517C9B"/>
    <w:rsid w:val="0052001B"/>
    <w:rsid w:val="005205C8"/>
    <w:rsid w:val="00520974"/>
    <w:rsid w:val="00521292"/>
    <w:rsid w:val="005212C9"/>
    <w:rsid w:val="00521490"/>
    <w:rsid w:val="0052158F"/>
    <w:rsid w:val="00521A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277"/>
    <w:rsid w:val="005253BC"/>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5D3"/>
    <w:rsid w:val="0053082E"/>
    <w:rsid w:val="00530AFD"/>
    <w:rsid w:val="00530F07"/>
    <w:rsid w:val="005313A3"/>
    <w:rsid w:val="0053173A"/>
    <w:rsid w:val="00531824"/>
    <w:rsid w:val="00531AF4"/>
    <w:rsid w:val="00531B30"/>
    <w:rsid w:val="00531C5E"/>
    <w:rsid w:val="00531F71"/>
    <w:rsid w:val="00532462"/>
    <w:rsid w:val="0053252B"/>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8A"/>
    <w:rsid w:val="005347FB"/>
    <w:rsid w:val="00534869"/>
    <w:rsid w:val="005348B0"/>
    <w:rsid w:val="005349EB"/>
    <w:rsid w:val="00534AA6"/>
    <w:rsid w:val="00534C56"/>
    <w:rsid w:val="00534C83"/>
    <w:rsid w:val="005354A2"/>
    <w:rsid w:val="00535635"/>
    <w:rsid w:val="00535A27"/>
    <w:rsid w:val="00535CAD"/>
    <w:rsid w:val="00535EC8"/>
    <w:rsid w:val="005362D4"/>
    <w:rsid w:val="0053637E"/>
    <w:rsid w:val="00536578"/>
    <w:rsid w:val="005368D1"/>
    <w:rsid w:val="00536A5D"/>
    <w:rsid w:val="00536AEE"/>
    <w:rsid w:val="00536AF8"/>
    <w:rsid w:val="005373A0"/>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9EC"/>
    <w:rsid w:val="00541B2F"/>
    <w:rsid w:val="00541E2B"/>
    <w:rsid w:val="00541F0B"/>
    <w:rsid w:val="00542285"/>
    <w:rsid w:val="005425E4"/>
    <w:rsid w:val="00542A75"/>
    <w:rsid w:val="0054338F"/>
    <w:rsid w:val="005434DA"/>
    <w:rsid w:val="005436D7"/>
    <w:rsid w:val="00543703"/>
    <w:rsid w:val="00543A66"/>
    <w:rsid w:val="00543A83"/>
    <w:rsid w:val="00543B7C"/>
    <w:rsid w:val="00543F82"/>
    <w:rsid w:val="00543FB7"/>
    <w:rsid w:val="00544220"/>
    <w:rsid w:val="005444D2"/>
    <w:rsid w:val="005445E9"/>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646"/>
    <w:rsid w:val="00547B32"/>
    <w:rsid w:val="005504D9"/>
    <w:rsid w:val="00550BDB"/>
    <w:rsid w:val="00550C80"/>
    <w:rsid w:val="00550D6F"/>
    <w:rsid w:val="00550E94"/>
    <w:rsid w:val="00550F7B"/>
    <w:rsid w:val="005511B1"/>
    <w:rsid w:val="00551711"/>
    <w:rsid w:val="00551E1E"/>
    <w:rsid w:val="00551E52"/>
    <w:rsid w:val="00552038"/>
    <w:rsid w:val="0055233E"/>
    <w:rsid w:val="00552569"/>
    <w:rsid w:val="005526F2"/>
    <w:rsid w:val="00552CEA"/>
    <w:rsid w:val="00552FF4"/>
    <w:rsid w:val="00553191"/>
    <w:rsid w:val="00553334"/>
    <w:rsid w:val="005534A5"/>
    <w:rsid w:val="005534DB"/>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8B"/>
    <w:rsid w:val="00555AF7"/>
    <w:rsid w:val="00555C0A"/>
    <w:rsid w:val="00555D49"/>
    <w:rsid w:val="00555D6F"/>
    <w:rsid w:val="00555D83"/>
    <w:rsid w:val="00555DC4"/>
    <w:rsid w:val="005562F1"/>
    <w:rsid w:val="00556680"/>
    <w:rsid w:val="00556752"/>
    <w:rsid w:val="005567AA"/>
    <w:rsid w:val="005567BF"/>
    <w:rsid w:val="005568DA"/>
    <w:rsid w:val="00556961"/>
    <w:rsid w:val="005569D2"/>
    <w:rsid w:val="00556C11"/>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38"/>
    <w:rsid w:val="00561E4A"/>
    <w:rsid w:val="0056268E"/>
    <w:rsid w:val="005629CB"/>
    <w:rsid w:val="00562CDC"/>
    <w:rsid w:val="005636A2"/>
    <w:rsid w:val="00563855"/>
    <w:rsid w:val="00563BEB"/>
    <w:rsid w:val="00563FD2"/>
    <w:rsid w:val="0056434D"/>
    <w:rsid w:val="005647E0"/>
    <w:rsid w:val="00564E44"/>
    <w:rsid w:val="00565078"/>
    <w:rsid w:val="00565109"/>
    <w:rsid w:val="00565254"/>
    <w:rsid w:val="005654FA"/>
    <w:rsid w:val="00565517"/>
    <w:rsid w:val="0056562C"/>
    <w:rsid w:val="00565679"/>
    <w:rsid w:val="005656BF"/>
    <w:rsid w:val="0056587B"/>
    <w:rsid w:val="00565D7A"/>
    <w:rsid w:val="00566A0E"/>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E47"/>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4FD"/>
    <w:rsid w:val="00574886"/>
    <w:rsid w:val="00574969"/>
    <w:rsid w:val="00574A83"/>
    <w:rsid w:val="00574B86"/>
    <w:rsid w:val="00574C67"/>
    <w:rsid w:val="00575075"/>
    <w:rsid w:val="0057532D"/>
    <w:rsid w:val="005753DB"/>
    <w:rsid w:val="00575663"/>
    <w:rsid w:val="005758BA"/>
    <w:rsid w:val="00575CFE"/>
    <w:rsid w:val="00575E27"/>
    <w:rsid w:val="00575EC1"/>
    <w:rsid w:val="005765CF"/>
    <w:rsid w:val="00576A37"/>
    <w:rsid w:val="00576B02"/>
    <w:rsid w:val="00576FC7"/>
    <w:rsid w:val="00577368"/>
    <w:rsid w:val="005777AC"/>
    <w:rsid w:val="00577D69"/>
    <w:rsid w:val="00577E47"/>
    <w:rsid w:val="00577EB4"/>
    <w:rsid w:val="00577F3D"/>
    <w:rsid w:val="00580089"/>
    <w:rsid w:val="005809EB"/>
    <w:rsid w:val="00580B6C"/>
    <w:rsid w:val="00580BF4"/>
    <w:rsid w:val="00580DB2"/>
    <w:rsid w:val="00580E45"/>
    <w:rsid w:val="00580FBC"/>
    <w:rsid w:val="005811FD"/>
    <w:rsid w:val="0058154E"/>
    <w:rsid w:val="005815D2"/>
    <w:rsid w:val="005818D4"/>
    <w:rsid w:val="005819D7"/>
    <w:rsid w:val="00581BB0"/>
    <w:rsid w:val="00581C06"/>
    <w:rsid w:val="00581C0E"/>
    <w:rsid w:val="00581F00"/>
    <w:rsid w:val="00581F1A"/>
    <w:rsid w:val="00581F40"/>
    <w:rsid w:val="00582794"/>
    <w:rsid w:val="005829CC"/>
    <w:rsid w:val="00582D3F"/>
    <w:rsid w:val="00582D91"/>
    <w:rsid w:val="00582E3D"/>
    <w:rsid w:val="00583147"/>
    <w:rsid w:val="00583464"/>
    <w:rsid w:val="0058351D"/>
    <w:rsid w:val="005836D0"/>
    <w:rsid w:val="0058390E"/>
    <w:rsid w:val="00583C1F"/>
    <w:rsid w:val="00583C6C"/>
    <w:rsid w:val="00583E78"/>
    <w:rsid w:val="00584372"/>
    <w:rsid w:val="005843CB"/>
    <w:rsid w:val="00584496"/>
    <w:rsid w:val="00584924"/>
    <w:rsid w:val="00585197"/>
    <w:rsid w:val="005852F9"/>
    <w:rsid w:val="00585932"/>
    <w:rsid w:val="00585C19"/>
    <w:rsid w:val="00585C3A"/>
    <w:rsid w:val="0058624E"/>
    <w:rsid w:val="0058628A"/>
    <w:rsid w:val="00586312"/>
    <w:rsid w:val="00586364"/>
    <w:rsid w:val="005863AF"/>
    <w:rsid w:val="0058640D"/>
    <w:rsid w:val="00586897"/>
    <w:rsid w:val="00587117"/>
    <w:rsid w:val="0058759B"/>
    <w:rsid w:val="0058764D"/>
    <w:rsid w:val="00587995"/>
    <w:rsid w:val="00587A26"/>
    <w:rsid w:val="00587E98"/>
    <w:rsid w:val="0059002C"/>
    <w:rsid w:val="005901DE"/>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A48"/>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E33"/>
    <w:rsid w:val="005A1FCA"/>
    <w:rsid w:val="005A216F"/>
    <w:rsid w:val="005A2229"/>
    <w:rsid w:val="005A274B"/>
    <w:rsid w:val="005A2FDB"/>
    <w:rsid w:val="005A316F"/>
    <w:rsid w:val="005A320D"/>
    <w:rsid w:val="005A36E3"/>
    <w:rsid w:val="005A3A2B"/>
    <w:rsid w:val="005A3A31"/>
    <w:rsid w:val="005A3A9D"/>
    <w:rsid w:val="005A3B1E"/>
    <w:rsid w:val="005A3C4F"/>
    <w:rsid w:val="005A3EBC"/>
    <w:rsid w:val="005A40D5"/>
    <w:rsid w:val="005A40FF"/>
    <w:rsid w:val="005A41E5"/>
    <w:rsid w:val="005A431B"/>
    <w:rsid w:val="005A4364"/>
    <w:rsid w:val="005A4569"/>
    <w:rsid w:val="005A46BA"/>
    <w:rsid w:val="005A4999"/>
    <w:rsid w:val="005A4D76"/>
    <w:rsid w:val="005A4E10"/>
    <w:rsid w:val="005A4E38"/>
    <w:rsid w:val="005A50CE"/>
    <w:rsid w:val="005A54B7"/>
    <w:rsid w:val="005A5705"/>
    <w:rsid w:val="005A588D"/>
    <w:rsid w:val="005A59CF"/>
    <w:rsid w:val="005A5B04"/>
    <w:rsid w:val="005A5E9F"/>
    <w:rsid w:val="005A641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88"/>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1AA"/>
    <w:rsid w:val="005C2B7D"/>
    <w:rsid w:val="005C2C84"/>
    <w:rsid w:val="005C2ED3"/>
    <w:rsid w:val="005C30E3"/>
    <w:rsid w:val="005C3534"/>
    <w:rsid w:val="005C376D"/>
    <w:rsid w:val="005C3A26"/>
    <w:rsid w:val="005C3A65"/>
    <w:rsid w:val="005C3CDF"/>
    <w:rsid w:val="005C3E6F"/>
    <w:rsid w:val="005C3ECA"/>
    <w:rsid w:val="005C3EFD"/>
    <w:rsid w:val="005C3F9A"/>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3DD"/>
    <w:rsid w:val="005C65F1"/>
    <w:rsid w:val="005C67F3"/>
    <w:rsid w:val="005C6F7D"/>
    <w:rsid w:val="005C7340"/>
    <w:rsid w:val="005C776B"/>
    <w:rsid w:val="005C7A53"/>
    <w:rsid w:val="005C7A54"/>
    <w:rsid w:val="005C7CAD"/>
    <w:rsid w:val="005C7E61"/>
    <w:rsid w:val="005C7EF8"/>
    <w:rsid w:val="005C7F1B"/>
    <w:rsid w:val="005D0102"/>
    <w:rsid w:val="005D01DA"/>
    <w:rsid w:val="005D02FA"/>
    <w:rsid w:val="005D038C"/>
    <w:rsid w:val="005D0435"/>
    <w:rsid w:val="005D047B"/>
    <w:rsid w:val="005D06EC"/>
    <w:rsid w:val="005D0790"/>
    <w:rsid w:val="005D0860"/>
    <w:rsid w:val="005D0BC3"/>
    <w:rsid w:val="005D0ED3"/>
    <w:rsid w:val="005D0FBD"/>
    <w:rsid w:val="005D12EB"/>
    <w:rsid w:val="005D1B12"/>
    <w:rsid w:val="005D1C54"/>
    <w:rsid w:val="005D1E3E"/>
    <w:rsid w:val="005D20E0"/>
    <w:rsid w:val="005D20FC"/>
    <w:rsid w:val="005D22FC"/>
    <w:rsid w:val="005D241F"/>
    <w:rsid w:val="005D24A2"/>
    <w:rsid w:val="005D26D7"/>
    <w:rsid w:val="005D2A3E"/>
    <w:rsid w:val="005D2A49"/>
    <w:rsid w:val="005D2B7E"/>
    <w:rsid w:val="005D2C66"/>
    <w:rsid w:val="005D2EE8"/>
    <w:rsid w:val="005D31B1"/>
    <w:rsid w:val="005D31D3"/>
    <w:rsid w:val="005D31DC"/>
    <w:rsid w:val="005D332A"/>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07"/>
    <w:rsid w:val="005D7814"/>
    <w:rsid w:val="005D7A06"/>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890"/>
    <w:rsid w:val="005E6AFB"/>
    <w:rsid w:val="005E6CF4"/>
    <w:rsid w:val="005E6FE0"/>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778"/>
    <w:rsid w:val="005F2A70"/>
    <w:rsid w:val="005F2F79"/>
    <w:rsid w:val="005F3069"/>
    <w:rsid w:val="005F3144"/>
    <w:rsid w:val="005F327D"/>
    <w:rsid w:val="005F34FC"/>
    <w:rsid w:val="005F369B"/>
    <w:rsid w:val="005F392B"/>
    <w:rsid w:val="005F3F7F"/>
    <w:rsid w:val="005F40E5"/>
    <w:rsid w:val="005F42BA"/>
    <w:rsid w:val="005F434B"/>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4D8"/>
    <w:rsid w:val="00601754"/>
    <w:rsid w:val="00601B73"/>
    <w:rsid w:val="00601D4D"/>
    <w:rsid w:val="00601E95"/>
    <w:rsid w:val="00601F6E"/>
    <w:rsid w:val="00601FCD"/>
    <w:rsid w:val="00602354"/>
    <w:rsid w:val="0060254B"/>
    <w:rsid w:val="00602640"/>
    <w:rsid w:val="0060268D"/>
    <w:rsid w:val="00602883"/>
    <w:rsid w:val="00602A0C"/>
    <w:rsid w:val="00602D9B"/>
    <w:rsid w:val="006032D3"/>
    <w:rsid w:val="0060369A"/>
    <w:rsid w:val="00603897"/>
    <w:rsid w:val="00603898"/>
    <w:rsid w:val="0060395C"/>
    <w:rsid w:val="006039C5"/>
    <w:rsid w:val="00603A7A"/>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9F1"/>
    <w:rsid w:val="00605B5D"/>
    <w:rsid w:val="00605C3F"/>
    <w:rsid w:val="00605D6D"/>
    <w:rsid w:val="00605EBE"/>
    <w:rsid w:val="00606453"/>
    <w:rsid w:val="00606533"/>
    <w:rsid w:val="0060660B"/>
    <w:rsid w:val="00606704"/>
    <w:rsid w:val="0060680E"/>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12"/>
    <w:rsid w:val="00610B74"/>
    <w:rsid w:val="00610C58"/>
    <w:rsid w:val="00610F53"/>
    <w:rsid w:val="0061135C"/>
    <w:rsid w:val="006113A9"/>
    <w:rsid w:val="00611584"/>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80"/>
    <w:rsid w:val="00617294"/>
    <w:rsid w:val="006175CF"/>
    <w:rsid w:val="0061798A"/>
    <w:rsid w:val="00617C5B"/>
    <w:rsid w:val="006201A2"/>
    <w:rsid w:val="00620254"/>
    <w:rsid w:val="006204A6"/>
    <w:rsid w:val="00620561"/>
    <w:rsid w:val="00620686"/>
    <w:rsid w:val="0062069A"/>
    <w:rsid w:val="0062085A"/>
    <w:rsid w:val="006209E8"/>
    <w:rsid w:val="00620B1C"/>
    <w:rsid w:val="00621212"/>
    <w:rsid w:val="00621229"/>
    <w:rsid w:val="006214DB"/>
    <w:rsid w:val="0062178B"/>
    <w:rsid w:val="00621B6A"/>
    <w:rsid w:val="00621C0B"/>
    <w:rsid w:val="00621C43"/>
    <w:rsid w:val="00621C72"/>
    <w:rsid w:val="00621CAD"/>
    <w:rsid w:val="0062241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BC7"/>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5F1"/>
    <w:rsid w:val="00627BA3"/>
    <w:rsid w:val="00627C39"/>
    <w:rsid w:val="00627D2C"/>
    <w:rsid w:val="00627DC3"/>
    <w:rsid w:val="00627E44"/>
    <w:rsid w:val="006300D7"/>
    <w:rsid w:val="0063038B"/>
    <w:rsid w:val="00630867"/>
    <w:rsid w:val="00630913"/>
    <w:rsid w:val="00630A97"/>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682"/>
    <w:rsid w:val="006337D0"/>
    <w:rsid w:val="00633896"/>
    <w:rsid w:val="00633951"/>
    <w:rsid w:val="00633965"/>
    <w:rsid w:val="006339AD"/>
    <w:rsid w:val="00633B5E"/>
    <w:rsid w:val="00633C0A"/>
    <w:rsid w:val="00633CDD"/>
    <w:rsid w:val="00633D62"/>
    <w:rsid w:val="00634001"/>
    <w:rsid w:val="0063405E"/>
    <w:rsid w:val="006341AD"/>
    <w:rsid w:val="00634230"/>
    <w:rsid w:val="00634708"/>
    <w:rsid w:val="006347F5"/>
    <w:rsid w:val="006348B9"/>
    <w:rsid w:val="006348F0"/>
    <w:rsid w:val="006349C0"/>
    <w:rsid w:val="00634BD1"/>
    <w:rsid w:val="00634CDB"/>
    <w:rsid w:val="00634FCF"/>
    <w:rsid w:val="006353FA"/>
    <w:rsid w:val="00635794"/>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2D92"/>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9F5"/>
    <w:rsid w:val="00651AD3"/>
    <w:rsid w:val="00651B41"/>
    <w:rsid w:val="00651D35"/>
    <w:rsid w:val="00651F55"/>
    <w:rsid w:val="00651F7D"/>
    <w:rsid w:val="00651FA0"/>
    <w:rsid w:val="006522DC"/>
    <w:rsid w:val="006522E8"/>
    <w:rsid w:val="00652536"/>
    <w:rsid w:val="00652729"/>
    <w:rsid w:val="00652AC6"/>
    <w:rsid w:val="00652BB4"/>
    <w:rsid w:val="00652F85"/>
    <w:rsid w:val="0065304C"/>
    <w:rsid w:val="00653273"/>
    <w:rsid w:val="00653CC5"/>
    <w:rsid w:val="00654213"/>
    <w:rsid w:val="00654346"/>
    <w:rsid w:val="006544F6"/>
    <w:rsid w:val="00654B42"/>
    <w:rsid w:val="00654C81"/>
    <w:rsid w:val="00654D71"/>
    <w:rsid w:val="00655070"/>
    <w:rsid w:val="00655223"/>
    <w:rsid w:val="00655235"/>
    <w:rsid w:val="00655583"/>
    <w:rsid w:val="00655780"/>
    <w:rsid w:val="0065579F"/>
    <w:rsid w:val="0065594D"/>
    <w:rsid w:val="00655DC6"/>
    <w:rsid w:val="00655EF3"/>
    <w:rsid w:val="006561FF"/>
    <w:rsid w:val="006562C4"/>
    <w:rsid w:val="006563EC"/>
    <w:rsid w:val="00656407"/>
    <w:rsid w:val="00656600"/>
    <w:rsid w:val="0065675F"/>
    <w:rsid w:val="00656945"/>
    <w:rsid w:val="00656D6F"/>
    <w:rsid w:val="00656EB4"/>
    <w:rsid w:val="00656F89"/>
    <w:rsid w:val="00657005"/>
    <w:rsid w:val="006577D1"/>
    <w:rsid w:val="006578D9"/>
    <w:rsid w:val="00657F67"/>
    <w:rsid w:val="00657FA4"/>
    <w:rsid w:val="006601F9"/>
    <w:rsid w:val="006602D1"/>
    <w:rsid w:val="00660426"/>
    <w:rsid w:val="0066050A"/>
    <w:rsid w:val="006605DC"/>
    <w:rsid w:val="0066070A"/>
    <w:rsid w:val="006608A7"/>
    <w:rsid w:val="00660AC5"/>
    <w:rsid w:val="00660E7A"/>
    <w:rsid w:val="00661180"/>
    <w:rsid w:val="00661636"/>
    <w:rsid w:val="00661A0A"/>
    <w:rsid w:val="00661B9F"/>
    <w:rsid w:val="00661CB2"/>
    <w:rsid w:val="00661CC2"/>
    <w:rsid w:val="00661D28"/>
    <w:rsid w:val="00662166"/>
    <w:rsid w:val="00662FA2"/>
    <w:rsid w:val="006633C0"/>
    <w:rsid w:val="00663491"/>
    <w:rsid w:val="006635DC"/>
    <w:rsid w:val="00663748"/>
    <w:rsid w:val="00663908"/>
    <w:rsid w:val="00663AA0"/>
    <w:rsid w:val="00663BF8"/>
    <w:rsid w:val="00663D19"/>
    <w:rsid w:val="00663E19"/>
    <w:rsid w:val="0066402E"/>
    <w:rsid w:val="00664505"/>
    <w:rsid w:val="006646F4"/>
    <w:rsid w:val="006648B9"/>
    <w:rsid w:val="00665229"/>
    <w:rsid w:val="0066522D"/>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16"/>
    <w:rsid w:val="006704BF"/>
    <w:rsid w:val="006705FD"/>
    <w:rsid w:val="00670AD6"/>
    <w:rsid w:val="00670ECD"/>
    <w:rsid w:val="00670ED0"/>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FA"/>
    <w:rsid w:val="0068013A"/>
    <w:rsid w:val="00680596"/>
    <w:rsid w:val="00680A97"/>
    <w:rsid w:val="00680CDA"/>
    <w:rsid w:val="00680EE6"/>
    <w:rsid w:val="00680F30"/>
    <w:rsid w:val="00680F81"/>
    <w:rsid w:val="00680FF1"/>
    <w:rsid w:val="0068102D"/>
    <w:rsid w:val="00681347"/>
    <w:rsid w:val="00681464"/>
    <w:rsid w:val="006814D8"/>
    <w:rsid w:val="00681896"/>
    <w:rsid w:val="006819F6"/>
    <w:rsid w:val="006819F8"/>
    <w:rsid w:val="00681DAB"/>
    <w:rsid w:val="00681F5E"/>
    <w:rsid w:val="0068226B"/>
    <w:rsid w:val="00682318"/>
    <w:rsid w:val="006826D3"/>
    <w:rsid w:val="006826D6"/>
    <w:rsid w:val="00682A4A"/>
    <w:rsid w:val="00682B36"/>
    <w:rsid w:val="00682ED3"/>
    <w:rsid w:val="00682F0F"/>
    <w:rsid w:val="006832D3"/>
    <w:rsid w:val="006836D8"/>
    <w:rsid w:val="00683742"/>
    <w:rsid w:val="00683776"/>
    <w:rsid w:val="00683993"/>
    <w:rsid w:val="00683BA0"/>
    <w:rsid w:val="00683C1F"/>
    <w:rsid w:val="00683D7F"/>
    <w:rsid w:val="00684000"/>
    <w:rsid w:val="0068406A"/>
    <w:rsid w:val="006840D5"/>
    <w:rsid w:val="00684258"/>
    <w:rsid w:val="006848F2"/>
    <w:rsid w:val="00684B8D"/>
    <w:rsid w:val="0068501A"/>
    <w:rsid w:val="006850AA"/>
    <w:rsid w:val="00685108"/>
    <w:rsid w:val="0068523E"/>
    <w:rsid w:val="006852FE"/>
    <w:rsid w:val="0068558F"/>
    <w:rsid w:val="00685725"/>
    <w:rsid w:val="00685D3B"/>
    <w:rsid w:val="00685DC5"/>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9D"/>
    <w:rsid w:val="006915B6"/>
    <w:rsid w:val="006916B1"/>
    <w:rsid w:val="006916C1"/>
    <w:rsid w:val="006919C5"/>
    <w:rsid w:val="00691D43"/>
    <w:rsid w:val="00691EF9"/>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073"/>
    <w:rsid w:val="00697161"/>
    <w:rsid w:val="0069748B"/>
    <w:rsid w:val="0069755C"/>
    <w:rsid w:val="006976A7"/>
    <w:rsid w:val="00697739"/>
    <w:rsid w:val="00697846"/>
    <w:rsid w:val="00697923"/>
    <w:rsid w:val="006979DC"/>
    <w:rsid w:val="00697A3C"/>
    <w:rsid w:val="00697A5C"/>
    <w:rsid w:val="00697C2C"/>
    <w:rsid w:val="00697CE1"/>
    <w:rsid w:val="00697E98"/>
    <w:rsid w:val="006A054F"/>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B33"/>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29BD"/>
    <w:rsid w:val="006B2CC2"/>
    <w:rsid w:val="006B35A8"/>
    <w:rsid w:val="006B38FB"/>
    <w:rsid w:val="006B393F"/>
    <w:rsid w:val="006B3B94"/>
    <w:rsid w:val="006B3DB3"/>
    <w:rsid w:val="006B3E39"/>
    <w:rsid w:val="006B3E55"/>
    <w:rsid w:val="006B4242"/>
    <w:rsid w:val="006B482F"/>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6EF4"/>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A3"/>
    <w:rsid w:val="006C1E73"/>
    <w:rsid w:val="006C1ED8"/>
    <w:rsid w:val="006C27D6"/>
    <w:rsid w:val="006C2A35"/>
    <w:rsid w:val="006C2E2A"/>
    <w:rsid w:val="006C375B"/>
    <w:rsid w:val="006C377A"/>
    <w:rsid w:val="006C39A7"/>
    <w:rsid w:val="006C3C14"/>
    <w:rsid w:val="006C3EF6"/>
    <w:rsid w:val="006C3F40"/>
    <w:rsid w:val="006C4109"/>
    <w:rsid w:val="006C44D3"/>
    <w:rsid w:val="006C45C1"/>
    <w:rsid w:val="006C493B"/>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65"/>
    <w:rsid w:val="006C677C"/>
    <w:rsid w:val="006C6E5C"/>
    <w:rsid w:val="006C6E92"/>
    <w:rsid w:val="006C6F1E"/>
    <w:rsid w:val="006C71A8"/>
    <w:rsid w:val="006C72E6"/>
    <w:rsid w:val="006C75C9"/>
    <w:rsid w:val="006C77F8"/>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39A"/>
    <w:rsid w:val="006D2584"/>
    <w:rsid w:val="006D2627"/>
    <w:rsid w:val="006D2EDC"/>
    <w:rsid w:val="006D3017"/>
    <w:rsid w:val="006D31AF"/>
    <w:rsid w:val="006D31DD"/>
    <w:rsid w:val="006D32A3"/>
    <w:rsid w:val="006D37A8"/>
    <w:rsid w:val="006D3F60"/>
    <w:rsid w:val="006D446C"/>
    <w:rsid w:val="006D492A"/>
    <w:rsid w:val="006D493C"/>
    <w:rsid w:val="006D4F72"/>
    <w:rsid w:val="006D51EF"/>
    <w:rsid w:val="006D5324"/>
    <w:rsid w:val="006D53DB"/>
    <w:rsid w:val="006D5601"/>
    <w:rsid w:val="006D5664"/>
    <w:rsid w:val="006D57C4"/>
    <w:rsid w:val="006D59BF"/>
    <w:rsid w:val="006D5AE7"/>
    <w:rsid w:val="006D5BD9"/>
    <w:rsid w:val="006D5D8A"/>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91"/>
    <w:rsid w:val="006D7DAD"/>
    <w:rsid w:val="006E0570"/>
    <w:rsid w:val="006E0B16"/>
    <w:rsid w:val="006E0C8A"/>
    <w:rsid w:val="006E0D3E"/>
    <w:rsid w:val="006E0E25"/>
    <w:rsid w:val="006E0E60"/>
    <w:rsid w:val="006E0ED0"/>
    <w:rsid w:val="006E130D"/>
    <w:rsid w:val="006E1348"/>
    <w:rsid w:val="006E176F"/>
    <w:rsid w:val="006E17CB"/>
    <w:rsid w:val="006E182F"/>
    <w:rsid w:val="006E1B1C"/>
    <w:rsid w:val="006E2095"/>
    <w:rsid w:val="006E21AF"/>
    <w:rsid w:val="006E22CC"/>
    <w:rsid w:val="006E23F1"/>
    <w:rsid w:val="006E28AC"/>
    <w:rsid w:val="006E2AA6"/>
    <w:rsid w:val="006E2D83"/>
    <w:rsid w:val="006E30C9"/>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84"/>
    <w:rsid w:val="006E799F"/>
    <w:rsid w:val="006E7AFD"/>
    <w:rsid w:val="006E7C02"/>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10"/>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2A8"/>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3FB"/>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A33"/>
    <w:rsid w:val="00704C19"/>
    <w:rsid w:val="00704CA2"/>
    <w:rsid w:val="00704DEB"/>
    <w:rsid w:val="00704E40"/>
    <w:rsid w:val="007054A4"/>
    <w:rsid w:val="00705584"/>
    <w:rsid w:val="00705677"/>
    <w:rsid w:val="0070576F"/>
    <w:rsid w:val="007057BD"/>
    <w:rsid w:val="00705845"/>
    <w:rsid w:val="00705E96"/>
    <w:rsid w:val="007060C1"/>
    <w:rsid w:val="007062E8"/>
    <w:rsid w:val="007069E4"/>
    <w:rsid w:val="00706AB3"/>
    <w:rsid w:val="00706C3D"/>
    <w:rsid w:val="00706E08"/>
    <w:rsid w:val="00706F12"/>
    <w:rsid w:val="00707059"/>
    <w:rsid w:val="0070711F"/>
    <w:rsid w:val="00707123"/>
    <w:rsid w:val="007073AC"/>
    <w:rsid w:val="0070743B"/>
    <w:rsid w:val="00707702"/>
    <w:rsid w:val="00707953"/>
    <w:rsid w:val="00707D5F"/>
    <w:rsid w:val="00710029"/>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9D6"/>
    <w:rsid w:val="00714BB1"/>
    <w:rsid w:val="00714D6A"/>
    <w:rsid w:val="00714EBB"/>
    <w:rsid w:val="0071512D"/>
    <w:rsid w:val="0071541D"/>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5A5"/>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4915"/>
    <w:rsid w:val="00725068"/>
    <w:rsid w:val="00725294"/>
    <w:rsid w:val="00725393"/>
    <w:rsid w:val="007254B1"/>
    <w:rsid w:val="0072560E"/>
    <w:rsid w:val="00725CB6"/>
    <w:rsid w:val="00725D75"/>
    <w:rsid w:val="00725ECF"/>
    <w:rsid w:val="00725F36"/>
    <w:rsid w:val="0072602E"/>
    <w:rsid w:val="00726281"/>
    <w:rsid w:val="007262BD"/>
    <w:rsid w:val="00726321"/>
    <w:rsid w:val="00726388"/>
    <w:rsid w:val="0072662E"/>
    <w:rsid w:val="0072665F"/>
    <w:rsid w:val="00726C26"/>
    <w:rsid w:val="00726C57"/>
    <w:rsid w:val="00726F70"/>
    <w:rsid w:val="00726FC1"/>
    <w:rsid w:val="00727625"/>
    <w:rsid w:val="0072764E"/>
    <w:rsid w:val="00727C18"/>
    <w:rsid w:val="00727D7A"/>
    <w:rsid w:val="00727E9F"/>
    <w:rsid w:val="007300DD"/>
    <w:rsid w:val="00730302"/>
    <w:rsid w:val="00730437"/>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1FAA"/>
    <w:rsid w:val="007321EA"/>
    <w:rsid w:val="00732321"/>
    <w:rsid w:val="00732819"/>
    <w:rsid w:val="0073293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1FE6"/>
    <w:rsid w:val="007420C9"/>
    <w:rsid w:val="00742235"/>
    <w:rsid w:val="007422FE"/>
    <w:rsid w:val="00742695"/>
    <w:rsid w:val="00742A51"/>
    <w:rsid w:val="00742B74"/>
    <w:rsid w:val="00742BFB"/>
    <w:rsid w:val="00742EC0"/>
    <w:rsid w:val="007431A2"/>
    <w:rsid w:val="00743296"/>
    <w:rsid w:val="007432A3"/>
    <w:rsid w:val="007435A4"/>
    <w:rsid w:val="00743757"/>
    <w:rsid w:val="00743867"/>
    <w:rsid w:val="00744055"/>
    <w:rsid w:val="00744DEB"/>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31A"/>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A"/>
    <w:rsid w:val="0075356D"/>
    <w:rsid w:val="007536BB"/>
    <w:rsid w:val="00753886"/>
    <w:rsid w:val="00753A8F"/>
    <w:rsid w:val="00753B78"/>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5EF7"/>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4ED"/>
    <w:rsid w:val="007618E0"/>
    <w:rsid w:val="007619FB"/>
    <w:rsid w:val="00761EAB"/>
    <w:rsid w:val="00761FEC"/>
    <w:rsid w:val="0076200C"/>
    <w:rsid w:val="007624B9"/>
    <w:rsid w:val="00762517"/>
    <w:rsid w:val="007626A2"/>
    <w:rsid w:val="007626CB"/>
    <w:rsid w:val="007627B0"/>
    <w:rsid w:val="00762924"/>
    <w:rsid w:val="0076292F"/>
    <w:rsid w:val="0076295C"/>
    <w:rsid w:val="00762E37"/>
    <w:rsid w:val="00762FEC"/>
    <w:rsid w:val="00763055"/>
    <w:rsid w:val="007634CA"/>
    <w:rsid w:val="0076375B"/>
    <w:rsid w:val="00763A87"/>
    <w:rsid w:val="00763CB3"/>
    <w:rsid w:val="00763D32"/>
    <w:rsid w:val="00763E21"/>
    <w:rsid w:val="0076404E"/>
    <w:rsid w:val="007640D5"/>
    <w:rsid w:val="00764101"/>
    <w:rsid w:val="00764884"/>
    <w:rsid w:val="007649D7"/>
    <w:rsid w:val="00764C43"/>
    <w:rsid w:val="00764E4E"/>
    <w:rsid w:val="00764EB8"/>
    <w:rsid w:val="00765098"/>
    <w:rsid w:val="0076554C"/>
    <w:rsid w:val="007655D4"/>
    <w:rsid w:val="007658EE"/>
    <w:rsid w:val="0076598E"/>
    <w:rsid w:val="00765FDC"/>
    <w:rsid w:val="00766252"/>
    <w:rsid w:val="00766395"/>
    <w:rsid w:val="0076651E"/>
    <w:rsid w:val="00766559"/>
    <w:rsid w:val="00766758"/>
    <w:rsid w:val="007667D5"/>
    <w:rsid w:val="00766AEE"/>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38E"/>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560"/>
    <w:rsid w:val="007768F2"/>
    <w:rsid w:val="00776A5D"/>
    <w:rsid w:val="00776E9E"/>
    <w:rsid w:val="00776F0E"/>
    <w:rsid w:val="00777053"/>
    <w:rsid w:val="0077726C"/>
    <w:rsid w:val="0077777D"/>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97B"/>
    <w:rsid w:val="00782A2D"/>
    <w:rsid w:val="00782AFD"/>
    <w:rsid w:val="00782B56"/>
    <w:rsid w:val="00782D4F"/>
    <w:rsid w:val="00782D8A"/>
    <w:rsid w:val="007832CA"/>
    <w:rsid w:val="00783315"/>
    <w:rsid w:val="007833C3"/>
    <w:rsid w:val="007837BE"/>
    <w:rsid w:val="0078380D"/>
    <w:rsid w:val="00783B1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065"/>
    <w:rsid w:val="0079157A"/>
    <w:rsid w:val="007916D2"/>
    <w:rsid w:val="00791A6D"/>
    <w:rsid w:val="00791ADE"/>
    <w:rsid w:val="00791B0B"/>
    <w:rsid w:val="00791BEA"/>
    <w:rsid w:val="00791CC8"/>
    <w:rsid w:val="00791E9D"/>
    <w:rsid w:val="0079232B"/>
    <w:rsid w:val="00792439"/>
    <w:rsid w:val="007925CC"/>
    <w:rsid w:val="007926B7"/>
    <w:rsid w:val="00792963"/>
    <w:rsid w:val="00792D29"/>
    <w:rsid w:val="00792E2F"/>
    <w:rsid w:val="00792E83"/>
    <w:rsid w:val="00792ECC"/>
    <w:rsid w:val="00793253"/>
    <w:rsid w:val="007932B0"/>
    <w:rsid w:val="00793705"/>
    <w:rsid w:val="00793875"/>
    <w:rsid w:val="007939C7"/>
    <w:rsid w:val="00793CC1"/>
    <w:rsid w:val="00793CFF"/>
    <w:rsid w:val="00793F6D"/>
    <w:rsid w:val="00793F70"/>
    <w:rsid w:val="00793F90"/>
    <w:rsid w:val="0079428F"/>
    <w:rsid w:val="0079451D"/>
    <w:rsid w:val="00794661"/>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8AB"/>
    <w:rsid w:val="00796CF7"/>
    <w:rsid w:val="00796D39"/>
    <w:rsid w:val="00796E61"/>
    <w:rsid w:val="00796F91"/>
    <w:rsid w:val="00796FD0"/>
    <w:rsid w:val="00797AF3"/>
    <w:rsid w:val="00797B55"/>
    <w:rsid w:val="00797DAA"/>
    <w:rsid w:val="00797E6C"/>
    <w:rsid w:val="00797F27"/>
    <w:rsid w:val="00797FCF"/>
    <w:rsid w:val="007A0616"/>
    <w:rsid w:val="007A0752"/>
    <w:rsid w:val="007A0DAC"/>
    <w:rsid w:val="007A0E24"/>
    <w:rsid w:val="007A0F87"/>
    <w:rsid w:val="007A0F8A"/>
    <w:rsid w:val="007A1189"/>
    <w:rsid w:val="007A1256"/>
    <w:rsid w:val="007A1369"/>
    <w:rsid w:val="007A15A6"/>
    <w:rsid w:val="007A15BA"/>
    <w:rsid w:val="007A15DC"/>
    <w:rsid w:val="007A166E"/>
    <w:rsid w:val="007A168E"/>
    <w:rsid w:val="007A17B3"/>
    <w:rsid w:val="007A1B63"/>
    <w:rsid w:val="007A1C01"/>
    <w:rsid w:val="007A2367"/>
    <w:rsid w:val="007A2405"/>
    <w:rsid w:val="007A2439"/>
    <w:rsid w:val="007A24D9"/>
    <w:rsid w:val="007A26B8"/>
    <w:rsid w:val="007A2737"/>
    <w:rsid w:val="007A285A"/>
    <w:rsid w:val="007A2BFF"/>
    <w:rsid w:val="007A2C64"/>
    <w:rsid w:val="007A2DE7"/>
    <w:rsid w:val="007A2F16"/>
    <w:rsid w:val="007A2FCD"/>
    <w:rsid w:val="007A300F"/>
    <w:rsid w:val="007A3040"/>
    <w:rsid w:val="007A3373"/>
    <w:rsid w:val="007A3395"/>
    <w:rsid w:val="007A3505"/>
    <w:rsid w:val="007A3B08"/>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EA0"/>
    <w:rsid w:val="007A5F5B"/>
    <w:rsid w:val="007A613E"/>
    <w:rsid w:val="007A618D"/>
    <w:rsid w:val="007A6333"/>
    <w:rsid w:val="007A6477"/>
    <w:rsid w:val="007A64C8"/>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55C"/>
    <w:rsid w:val="007B36F7"/>
    <w:rsid w:val="007B3A2E"/>
    <w:rsid w:val="007B3A70"/>
    <w:rsid w:val="007B3D55"/>
    <w:rsid w:val="007B40AD"/>
    <w:rsid w:val="007B448A"/>
    <w:rsid w:val="007B44DC"/>
    <w:rsid w:val="007B44F9"/>
    <w:rsid w:val="007B4543"/>
    <w:rsid w:val="007B4603"/>
    <w:rsid w:val="007B46B0"/>
    <w:rsid w:val="007B4937"/>
    <w:rsid w:val="007B4944"/>
    <w:rsid w:val="007B4AC0"/>
    <w:rsid w:val="007B4D36"/>
    <w:rsid w:val="007B50AB"/>
    <w:rsid w:val="007B51CE"/>
    <w:rsid w:val="007B5425"/>
    <w:rsid w:val="007B599A"/>
    <w:rsid w:val="007B5A66"/>
    <w:rsid w:val="007B5AA3"/>
    <w:rsid w:val="007B5DED"/>
    <w:rsid w:val="007B5E8E"/>
    <w:rsid w:val="007B630D"/>
    <w:rsid w:val="007B633B"/>
    <w:rsid w:val="007B63CD"/>
    <w:rsid w:val="007B6693"/>
    <w:rsid w:val="007B6704"/>
    <w:rsid w:val="007B697F"/>
    <w:rsid w:val="007B6ABD"/>
    <w:rsid w:val="007B6B92"/>
    <w:rsid w:val="007B6D97"/>
    <w:rsid w:val="007B6E17"/>
    <w:rsid w:val="007B6EBB"/>
    <w:rsid w:val="007B7147"/>
    <w:rsid w:val="007B7238"/>
    <w:rsid w:val="007B7477"/>
    <w:rsid w:val="007B747A"/>
    <w:rsid w:val="007B78C4"/>
    <w:rsid w:val="007B78FE"/>
    <w:rsid w:val="007C061C"/>
    <w:rsid w:val="007C06E5"/>
    <w:rsid w:val="007C074F"/>
    <w:rsid w:val="007C0880"/>
    <w:rsid w:val="007C0B36"/>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F4"/>
    <w:rsid w:val="007C3D26"/>
    <w:rsid w:val="007C3D88"/>
    <w:rsid w:val="007C3EA7"/>
    <w:rsid w:val="007C3F14"/>
    <w:rsid w:val="007C41CF"/>
    <w:rsid w:val="007C44F6"/>
    <w:rsid w:val="007C4758"/>
    <w:rsid w:val="007C493F"/>
    <w:rsid w:val="007C4A11"/>
    <w:rsid w:val="007C4AE9"/>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64"/>
    <w:rsid w:val="007C61AD"/>
    <w:rsid w:val="007C61E0"/>
    <w:rsid w:val="007C63A2"/>
    <w:rsid w:val="007C64BC"/>
    <w:rsid w:val="007C6939"/>
    <w:rsid w:val="007C6941"/>
    <w:rsid w:val="007C6CF6"/>
    <w:rsid w:val="007C6D8A"/>
    <w:rsid w:val="007C6F4E"/>
    <w:rsid w:val="007C6FA9"/>
    <w:rsid w:val="007C741B"/>
    <w:rsid w:val="007C7626"/>
    <w:rsid w:val="007C7868"/>
    <w:rsid w:val="007C7EF3"/>
    <w:rsid w:val="007D0123"/>
    <w:rsid w:val="007D015E"/>
    <w:rsid w:val="007D020B"/>
    <w:rsid w:val="007D02EC"/>
    <w:rsid w:val="007D04B4"/>
    <w:rsid w:val="007D0677"/>
    <w:rsid w:val="007D0779"/>
    <w:rsid w:val="007D0879"/>
    <w:rsid w:val="007D096E"/>
    <w:rsid w:val="007D098C"/>
    <w:rsid w:val="007D09F7"/>
    <w:rsid w:val="007D0A3C"/>
    <w:rsid w:val="007D0ACB"/>
    <w:rsid w:val="007D10D8"/>
    <w:rsid w:val="007D11B6"/>
    <w:rsid w:val="007D149C"/>
    <w:rsid w:val="007D1558"/>
    <w:rsid w:val="007D1901"/>
    <w:rsid w:val="007D192E"/>
    <w:rsid w:val="007D1B7C"/>
    <w:rsid w:val="007D1C16"/>
    <w:rsid w:val="007D1FBC"/>
    <w:rsid w:val="007D214A"/>
    <w:rsid w:val="007D218E"/>
    <w:rsid w:val="007D276B"/>
    <w:rsid w:val="007D2867"/>
    <w:rsid w:val="007D2C55"/>
    <w:rsid w:val="007D2DDB"/>
    <w:rsid w:val="007D34B6"/>
    <w:rsid w:val="007D357E"/>
    <w:rsid w:val="007D371C"/>
    <w:rsid w:val="007D3889"/>
    <w:rsid w:val="007D389C"/>
    <w:rsid w:val="007D3921"/>
    <w:rsid w:val="007D39A2"/>
    <w:rsid w:val="007D39D7"/>
    <w:rsid w:val="007D3E49"/>
    <w:rsid w:val="007D40A7"/>
    <w:rsid w:val="007D41A4"/>
    <w:rsid w:val="007D4797"/>
    <w:rsid w:val="007D4CBD"/>
    <w:rsid w:val="007D4F80"/>
    <w:rsid w:val="007D4FF2"/>
    <w:rsid w:val="007D512C"/>
    <w:rsid w:val="007D51AD"/>
    <w:rsid w:val="007D526F"/>
    <w:rsid w:val="007D5E32"/>
    <w:rsid w:val="007D6104"/>
    <w:rsid w:val="007D6226"/>
    <w:rsid w:val="007D6310"/>
    <w:rsid w:val="007D647B"/>
    <w:rsid w:val="007D65EC"/>
    <w:rsid w:val="007D673F"/>
    <w:rsid w:val="007D68F4"/>
    <w:rsid w:val="007D6AAF"/>
    <w:rsid w:val="007D6C84"/>
    <w:rsid w:val="007D6CE5"/>
    <w:rsid w:val="007D6EA6"/>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0D1"/>
    <w:rsid w:val="007E318B"/>
    <w:rsid w:val="007E3192"/>
    <w:rsid w:val="007E3695"/>
    <w:rsid w:val="007E4278"/>
    <w:rsid w:val="007E47E7"/>
    <w:rsid w:val="007E48CD"/>
    <w:rsid w:val="007E48E4"/>
    <w:rsid w:val="007E4C97"/>
    <w:rsid w:val="007E4D6A"/>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15"/>
    <w:rsid w:val="007E7F66"/>
    <w:rsid w:val="007F0129"/>
    <w:rsid w:val="007F05E0"/>
    <w:rsid w:val="007F0834"/>
    <w:rsid w:val="007F0B77"/>
    <w:rsid w:val="007F0BB5"/>
    <w:rsid w:val="007F0DD3"/>
    <w:rsid w:val="007F134E"/>
    <w:rsid w:val="007F18C0"/>
    <w:rsid w:val="007F1909"/>
    <w:rsid w:val="007F1DCC"/>
    <w:rsid w:val="007F1EC0"/>
    <w:rsid w:val="007F20BD"/>
    <w:rsid w:val="007F22A5"/>
    <w:rsid w:val="007F2333"/>
    <w:rsid w:val="007F2677"/>
    <w:rsid w:val="007F2867"/>
    <w:rsid w:val="007F28AA"/>
    <w:rsid w:val="007F2911"/>
    <w:rsid w:val="007F2DBB"/>
    <w:rsid w:val="007F2ED4"/>
    <w:rsid w:val="007F30FC"/>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05D"/>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74C"/>
    <w:rsid w:val="00800994"/>
    <w:rsid w:val="00800D5F"/>
    <w:rsid w:val="00800D94"/>
    <w:rsid w:val="0080109A"/>
    <w:rsid w:val="008013B8"/>
    <w:rsid w:val="0080179D"/>
    <w:rsid w:val="00801838"/>
    <w:rsid w:val="00801A46"/>
    <w:rsid w:val="00801E47"/>
    <w:rsid w:val="00801FBC"/>
    <w:rsid w:val="00802410"/>
    <w:rsid w:val="008027BA"/>
    <w:rsid w:val="00802C79"/>
    <w:rsid w:val="00802FF8"/>
    <w:rsid w:val="0080310E"/>
    <w:rsid w:val="0080311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3E6"/>
    <w:rsid w:val="0080767F"/>
    <w:rsid w:val="0080770D"/>
    <w:rsid w:val="008079CD"/>
    <w:rsid w:val="00807B4E"/>
    <w:rsid w:val="00807D28"/>
    <w:rsid w:val="00807D5E"/>
    <w:rsid w:val="00807E1B"/>
    <w:rsid w:val="00807F60"/>
    <w:rsid w:val="00810073"/>
    <w:rsid w:val="0081012C"/>
    <w:rsid w:val="008103CF"/>
    <w:rsid w:val="00810A86"/>
    <w:rsid w:val="00810C3E"/>
    <w:rsid w:val="00810DE9"/>
    <w:rsid w:val="00810E9B"/>
    <w:rsid w:val="00810EAE"/>
    <w:rsid w:val="00811036"/>
    <w:rsid w:val="00811414"/>
    <w:rsid w:val="008114DC"/>
    <w:rsid w:val="00811EF6"/>
    <w:rsid w:val="00811F9E"/>
    <w:rsid w:val="00811FCF"/>
    <w:rsid w:val="00812344"/>
    <w:rsid w:val="008123D5"/>
    <w:rsid w:val="0081249E"/>
    <w:rsid w:val="008124FE"/>
    <w:rsid w:val="008127B0"/>
    <w:rsid w:val="00812B50"/>
    <w:rsid w:val="008136A3"/>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612"/>
    <w:rsid w:val="00817742"/>
    <w:rsid w:val="008177F3"/>
    <w:rsid w:val="0081787C"/>
    <w:rsid w:val="008179F0"/>
    <w:rsid w:val="00817B8F"/>
    <w:rsid w:val="00817C96"/>
    <w:rsid w:val="00817D2A"/>
    <w:rsid w:val="00817F27"/>
    <w:rsid w:val="0082005F"/>
    <w:rsid w:val="00820391"/>
    <w:rsid w:val="00820734"/>
    <w:rsid w:val="00820DA1"/>
    <w:rsid w:val="00820DF1"/>
    <w:rsid w:val="00820EEC"/>
    <w:rsid w:val="0082172C"/>
    <w:rsid w:val="00821C9F"/>
    <w:rsid w:val="00821D1A"/>
    <w:rsid w:val="00821FFD"/>
    <w:rsid w:val="00822264"/>
    <w:rsid w:val="00822493"/>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A13"/>
    <w:rsid w:val="00825C90"/>
    <w:rsid w:val="00825DD4"/>
    <w:rsid w:val="00825E65"/>
    <w:rsid w:val="00825F79"/>
    <w:rsid w:val="00826032"/>
    <w:rsid w:val="00826204"/>
    <w:rsid w:val="008263AB"/>
    <w:rsid w:val="00826464"/>
    <w:rsid w:val="00826D90"/>
    <w:rsid w:val="00827015"/>
    <w:rsid w:val="00827109"/>
    <w:rsid w:val="008271CF"/>
    <w:rsid w:val="00827648"/>
    <w:rsid w:val="00827667"/>
    <w:rsid w:val="00827704"/>
    <w:rsid w:val="00827A41"/>
    <w:rsid w:val="00827AD1"/>
    <w:rsid w:val="00827AF3"/>
    <w:rsid w:val="008304CC"/>
    <w:rsid w:val="0083056F"/>
    <w:rsid w:val="008309CA"/>
    <w:rsid w:val="00830ED8"/>
    <w:rsid w:val="00830F16"/>
    <w:rsid w:val="0083102E"/>
    <w:rsid w:val="00831188"/>
    <w:rsid w:val="00831198"/>
    <w:rsid w:val="00831267"/>
    <w:rsid w:val="008314BC"/>
    <w:rsid w:val="00831AB5"/>
    <w:rsid w:val="00831B03"/>
    <w:rsid w:val="00831D85"/>
    <w:rsid w:val="00831E51"/>
    <w:rsid w:val="00832142"/>
    <w:rsid w:val="00832BD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D22"/>
    <w:rsid w:val="00835E6C"/>
    <w:rsid w:val="00836133"/>
    <w:rsid w:val="00836282"/>
    <w:rsid w:val="0083657B"/>
    <w:rsid w:val="00836A8B"/>
    <w:rsid w:val="00836B5B"/>
    <w:rsid w:val="00836D09"/>
    <w:rsid w:val="00836FC2"/>
    <w:rsid w:val="00837034"/>
    <w:rsid w:val="008372C3"/>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CA"/>
    <w:rsid w:val="00841DA2"/>
    <w:rsid w:val="00841EB3"/>
    <w:rsid w:val="00842061"/>
    <w:rsid w:val="00842368"/>
    <w:rsid w:val="008426C0"/>
    <w:rsid w:val="00842A5C"/>
    <w:rsid w:val="00842CD2"/>
    <w:rsid w:val="00842D59"/>
    <w:rsid w:val="00842DB7"/>
    <w:rsid w:val="00843196"/>
    <w:rsid w:val="008433AE"/>
    <w:rsid w:val="008433BC"/>
    <w:rsid w:val="008435C7"/>
    <w:rsid w:val="00843653"/>
    <w:rsid w:val="0084367C"/>
    <w:rsid w:val="0084387F"/>
    <w:rsid w:val="00843AFD"/>
    <w:rsid w:val="00843D5C"/>
    <w:rsid w:val="00843D83"/>
    <w:rsid w:val="00844199"/>
    <w:rsid w:val="00844231"/>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B92"/>
    <w:rsid w:val="00846CA1"/>
    <w:rsid w:val="00846DFD"/>
    <w:rsid w:val="00846EEF"/>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810"/>
    <w:rsid w:val="0085298D"/>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1E"/>
    <w:rsid w:val="00855929"/>
    <w:rsid w:val="00855B4B"/>
    <w:rsid w:val="00855D11"/>
    <w:rsid w:val="0085603C"/>
    <w:rsid w:val="00856094"/>
    <w:rsid w:val="00856301"/>
    <w:rsid w:val="00856562"/>
    <w:rsid w:val="008566E7"/>
    <w:rsid w:val="008569DF"/>
    <w:rsid w:val="00856DB5"/>
    <w:rsid w:val="00856DF3"/>
    <w:rsid w:val="00856E4A"/>
    <w:rsid w:val="00856FF3"/>
    <w:rsid w:val="0085722A"/>
    <w:rsid w:val="008577BE"/>
    <w:rsid w:val="00857C34"/>
    <w:rsid w:val="0086002D"/>
    <w:rsid w:val="008601BE"/>
    <w:rsid w:val="00860315"/>
    <w:rsid w:val="0086037F"/>
    <w:rsid w:val="008603B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4E9"/>
    <w:rsid w:val="00864A9F"/>
    <w:rsid w:val="00864C35"/>
    <w:rsid w:val="00864C6C"/>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A0D"/>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B7C"/>
    <w:rsid w:val="00876CEF"/>
    <w:rsid w:val="0087721D"/>
    <w:rsid w:val="0087746C"/>
    <w:rsid w:val="00877A64"/>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A3"/>
    <w:rsid w:val="00883FB4"/>
    <w:rsid w:val="008840F6"/>
    <w:rsid w:val="0088412F"/>
    <w:rsid w:val="00884255"/>
    <w:rsid w:val="0088425B"/>
    <w:rsid w:val="00884545"/>
    <w:rsid w:val="00884AE9"/>
    <w:rsid w:val="00884BAC"/>
    <w:rsid w:val="008850BE"/>
    <w:rsid w:val="0088579F"/>
    <w:rsid w:val="008858BD"/>
    <w:rsid w:val="0088599D"/>
    <w:rsid w:val="00885C2A"/>
    <w:rsid w:val="00885D5D"/>
    <w:rsid w:val="00885F46"/>
    <w:rsid w:val="00885FC3"/>
    <w:rsid w:val="00886116"/>
    <w:rsid w:val="008864FD"/>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9A1"/>
    <w:rsid w:val="00893AB7"/>
    <w:rsid w:val="00893B3B"/>
    <w:rsid w:val="00893BC1"/>
    <w:rsid w:val="00893D63"/>
    <w:rsid w:val="00893FB3"/>
    <w:rsid w:val="008940CC"/>
    <w:rsid w:val="0089421A"/>
    <w:rsid w:val="00894304"/>
    <w:rsid w:val="0089434E"/>
    <w:rsid w:val="00895243"/>
    <w:rsid w:val="00895509"/>
    <w:rsid w:val="0089550A"/>
    <w:rsid w:val="0089563D"/>
    <w:rsid w:val="00895A0C"/>
    <w:rsid w:val="00895C7B"/>
    <w:rsid w:val="00895C9A"/>
    <w:rsid w:val="00896292"/>
    <w:rsid w:val="0089634A"/>
    <w:rsid w:val="00896542"/>
    <w:rsid w:val="0089666F"/>
    <w:rsid w:val="008966EA"/>
    <w:rsid w:val="0089695E"/>
    <w:rsid w:val="00896A6F"/>
    <w:rsid w:val="00896C06"/>
    <w:rsid w:val="00896D10"/>
    <w:rsid w:val="00896DF5"/>
    <w:rsid w:val="0089724C"/>
    <w:rsid w:val="008973FC"/>
    <w:rsid w:val="0089772F"/>
    <w:rsid w:val="00897999"/>
    <w:rsid w:val="00897D36"/>
    <w:rsid w:val="008A0173"/>
    <w:rsid w:val="008A021C"/>
    <w:rsid w:val="008A0339"/>
    <w:rsid w:val="008A0341"/>
    <w:rsid w:val="008A038B"/>
    <w:rsid w:val="008A03A0"/>
    <w:rsid w:val="008A0473"/>
    <w:rsid w:val="008A04A7"/>
    <w:rsid w:val="008A04C7"/>
    <w:rsid w:val="008A04C8"/>
    <w:rsid w:val="008A0595"/>
    <w:rsid w:val="008A0599"/>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3E00"/>
    <w:rsid w:val="008A40B5"/>
    <w:rsid w:val="008A4241"/>
    <w:rsid w:val="008A42D8"/>
    <w:rsid w:val="008A4334"/>
    <w:rsid w:val="008A4492"/>
    <w:rsid w:val="008A457F"/>
    <w:rsid w:val="008A45B0"/>
    <w:rsid w:val="008A468B"/>
    <w:rsid w:val="008A475C"/>
    <w:rsid w:val="008A476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6D3E"/>
    <w:rsid w:val="008A6E78"/>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4FB0"/>
    <w:rsid w:val="008B53AF"/>
    <w:rsid w:val="008B5577"/>
    <w:rsid w:val="008B5FD9"/>
    <w:rsid w:val="008B60E9"/>
    <w:rsid w:val="008B60ED"/>
    <w:rsid w:val="008B6247"/>
    <w:rsid w:val="008B643E"/>
    <w:rsid w:val="008B6612"/>
    <w:rsid w:val="008B67D9"/>
    <w:rsid w:val="008B69EC"/>
    <w:rsid w:val="008B6C39"/>
    <w:rsid w:val="008B6E5C"/>
    <w:rsid w:val="008B7083"/>
    <w:rsid w:val="008B73C7"/>
    <w:rsid w:val="008B7435"/>
    <w:rsid w:val="008B7524"/>
    <w:rsid w:val="008B766A"/>
    <w:rsid w:val="008B78B2"/>
    <w:rsid w:val="008B7970"/>
    <w:rsid w:val="008B7A0E"/>
    <w:rsid w:val="008B7B72"/>
    <w:rsid w:val="008B7D9B"/>
    <w:rsid w:val="008C02D0"/>
    <w:rsid w:val="008C09A7"/>
    <w:rsid w:val="008C09E7"/>
    <w:rsid w:val="008C0CF6"/>
    <w:rsid w:val="008C0DC3"/>
    <w:rsid w:val="008C0F14"/>
    <w:rsid w:val="008C104B"/>
    <w:rsid w:val="008C1423"/>
    <w:rsid w:val="008C2426"/>
    <w:rsid w:val="008C2453"/>
    <w:rsid w:val="008C262C"/>
    <w:rsid w:val="008C26B4"/>
    <w:rsid w:val="008C28BA"/>
    <w:rsid w:val="008C2BA6"/>
    <w:rsid w:val="008C2F6C"/>
    <w:rsid w:val="008C3033"/>
    <w:rsid w:val="008C3240"/>
    <w:rsid w:val="008C3579"/>
    <w:rsid w:val="008C3A87"/>
    <w:rsid w:val="008C3AD2"/>
    <w:rsid w:val="008C4188"/>
    <w:rsid w:val="008C45C2"/>
    <w:rsid w:val="008C463C"/>
    <w:rsid w:val="008C4B47"/>
    <w:rsid w:val="008C4CB9"/>
    <w:rsid w:val="008C5246"/>
    <w:rsid w:val="008C58D1"/>
    <w:rsid w:val="008C59D5"/>
    <w:rsid w:val="008C5B10"/>
    <w:rsid w:val="008C5B62"/>
    <w:rsid w:val="008C5B7B"/>
    <w:rsid w:val="008C5F1B"/>
    <w:rsid w:val="008C6C7A"/>
    <w:rsid w:val="008C6DD1"/>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2EE2"/>
    <w:rsid w:val="008D31A8"/>
    <w:rsid w:val="008D3208"/>
    <w:rsid w:val="008D3561"/>
    <w:rsid w:val="008D390B"/>
    <w:rsid w:val="008D3CCE"/>
    <w:rsid w:val="008D3F21"/>
    <w:rsid w:val="008D406E"/>
    <w:rsid w:val="008D4277"/>
    <w:rsid w:val="008D453F"/>
    <w:rsid w:val="008D454D"/>
    <w:rsid w:val="008D48EE"/>
    <w:rsid w:val="008D4D9C"/>
    <w:rsid w:val="008D508F"/>
    <w:rsid w:val="008D51DB"/>
    <w:rsid w:val="008D51EA"/>
    <w:rsid w:val="008D538D"/>
    <w:rsid w:val="008D592F"/>
    <w:rsid w:val="008D5FCD"/>
    <w:rsid w:val="008D5FE7"/>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3D1"/>
    <w:rsid w:val="008E451A"/>
    <w:rsid w:val="008E47E6"/>
    <w:rsid w:val="008E4820"/>
    <w:rsid w:val="008E4E32"/>
    <w:rsid w:val="008E5B5F"/>
    <w:rsid w:val="008E5CCD"/>
    <w:rsid w:val="008E5CED"/>
    <w:rsid w:val="008E5D5A"/>
    <w:rsid w:val="008E6010"/>
    <w:rsid w:val="008E6333"/>
    <w:rsid w:val="008E6696"/>
    <w:rsid w:val="008E6788"/>
    <w:rsid w:val="008E6906"/>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5DC"/>
    <w:rsid w:val="008F18D4"/>
    <w:rsid w:val="008F1A4E"/>
    <w:rsid w:val="008F1CF8"/>
    <w:rsid w:val="008F1DE8"/>
    <w:rsid w:val="008F2201"/>
    <w:rsid w:val="008F2595"/>
    <w:rsid w:val="008F2658"/>
    <w:rsid w:val="008F26E8"/>
    <w:rsid w:val="008F2A4B"/>
    <w:rsid w:val="008F2B4B"/>
    <w:rsid w:val="008F2B6D"/>
    <w:rsid w:val="008F2D29"/>
    <w:rsid w:val="008F30FC"/>
    <w:rsid w:val="008F315F"/>
    <w:rsid w:val="008F3207"/>
    <w:rsid w:val="008F3617"/>
    <w:rsid w:val="008F3D2D"/>
    <w:rsid w:val="008F3D7C"/>
    <w:rsid w:val="008F3DC9"/>
    <w:rsid w:val="008F4107"/>
    <w:rsid w:val="008F4150"/>
    <w:rsid w:val="008F45F2"/>
    <w:rsid w:val="008F473A"/>
    <w:rsid w:val="008F48C2"/>
    <w:rsid w:val="008F4BFE"/>
    <w:rsid w:val="008F4D97"/>
    <w:rsid w:val="008F4E3F"/>
    <w:rsid w:val="008F4F4C"/>
    <w:rsid w:val="008F5184"/>
    <w:rsid w:val="008F5495"/>
    <w:rsid w:val="008F56F9"/>
    <w:rsid w:val="008F57C2"/>
    <w:rsid w:val="008F595E"/>
    <w:rsid w:val="008F5E1B"/>
    <w:rsid w:val="008F6188"/>
    <w:rsid w:val="008F6649"/>
    <w:rsid w:val="008F6ACF"/>
    <w:rsid w:val="008F6CD1"/>
    <w:rsid w:val="008F6E95"/>
    <w:rsid w:val="008F7189"/>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37"/>
    <w:rsid w:val="00904A52"/>
    <w:rsid w:val="00904A62"/>
    <w:rsid w:val="00904B6D"/>
    <w:rsid w:val="0090580D"/>
    <w:rsid w:val="009059A2"/>
    <w:rsid w:val="00905A06"/>
    <w:rsid w:val="00905B9D"/>
    <w:rsid w:val="00905EDB"/>
    <w:rsid w:val="00906100"/>
    <w:rsid w:val="00906486"/>
    <w:rsid w:val="00906517"/>
    <w:rsid w:val="009067B8"/>
    <w:rsid w:val="00906A8E"/>
    <w:rsid w:val="00906EED"/>
    <w:rsid w:val="00907071"/>
    <w:rsid w:val="0090715C"/>
    <w:rsid w:val="0090718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2BA1"/>
    <w:rsid w:val="0091345B"/>
    <w:rsid w:val="00913659"/>
    <w:rsid w:val="0091396C"/>
    <w:rsid w:val="00913F4C"/>
    <w:rsid w:val="00914013"/>
    <w:rsid w:val="00914047"/>
    <w:rsid w:val="0091404B"/>
    <w:rsid w:val="0091423A"/>
    <w:rsid w:val="00914A5D"/>
    <w:rsid w:val="00914F48"/>
    <w:rsid w:val="00914F86"/>
    <w:rsid w:val="00915032"/>
    <w:rsid w:val="0091537E"/>
    <w:rsid w:val="009154BD"/>
    <w:rsid w:val="00915665"/>
    <w:rsid w:val="00915C6D"/>
    <w:rsid w:val="0091610F"/>
    <w:rsid w:val="009161BA"/>
    <w:rsid w:val="00916328"/>
    <w:rsid w:val="009163CE"/>
    <w:rsid w:val="00916433"/>
    <w:rsid w:val="0091647F"/>
    <w:rsid w:val="00916827"/>
    <w:rsid w:val="00916996"/>
    <w:rsid w:val="00916AE1"/>
    <w:rsid w:val="009170BC"/>
    <w:rsid w:val="009173EB"/>
    <w:rsid w:val="009174FA"/>
    <w:rsid w:val="00917A5D"/>
    <w:rsid w:val="00917CCB"/>
    <w:rsid w:val="00917FD3"/>
    <w:rsid w:val="00920259"/>
    <w:rsid w:val="0092053A"/>
    <w:rsid w:val="00920FE4"/>
    <w:rsid w:val="00921140"/>
    <w:rsid w:val="009216BF"/>
    <w:rsid w:val="009218D2"/>
    <w:rsid w:val="00921A74"/>
    <w:rsid w:val="00921BDA"/>
    <w:rsid w:val="00921C9F"/>
    <w:rsid w:val="00921EA3"/>
    <w:rsid w:val="00921ECE"/>
    <w:rsid w:val="00921ED5"/>
    <w:rsid w:val="00921FA1"/>
    <w:rsid w:val="0092203C"/>
    <w:rsid w:val="00922076"/>
    <w:rsid w:val="009225B6"/>
    <w:rsid w:val="0092286C"/>
    <w:rsid w:val="00922DA9"/>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359"/>
    <w:rsid w:val="00933B1B"/>
    <w:rsid w:val="00933D61"/>
    <w:rsid w:val="00933DE4"/>
    <w:rsid w:val="00933E25"/>
    <w:rsid w:val="00933F7F"/>
    <w:rsid w:val="009343B2"/>
    <w:rsid w:val="0093457F"/>
    <w:rsid w:val="00934753"/>
    <w:rsid w:val="009349B0"/>
    <w:rsid w:val="00935490"/>
    <w:rsid w:val="009354D1"/>
    <w:rsid w:val="00935521"/>
    <w:rsid w:val="009355F0"/>
    <w:rsid w:val="00935B52"/>
    <w:rsid w:val="00936835"/>
    <w:rsid w:val="00936951"/>
    <w:rsid w:val="00936A90"/>
    <w:rsid w:val="00936AC4"/>
    <w:rsid w:val="00936D86"/>
    <w:rsid w:val="009370A6"/>
    <w:rsid w:val="009373D6"/>
    <w:rsid w:val="0093752F"/>
    <w:rsid w:val="00937AC7"/>
    <w:rsid w:val="00937D15"/>
    <w:rsid w:val="009406F4"/>
    <w:rsid w:val="00940732"/>
    <w:rsid w:val="00940799"/>
    <w:rsid w:val="00940A26"/>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599"/>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97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A0A"/>
    <w:rsid w:val="00954B61"/>
    <w:rsid w:val="00954BC4"/>
    <w:rsid w:val="00954E04"/>
    <w:rsid w:val="00954FB7"/>
    <w:rsid w:val="00955018"/>
    <w:rsid w:val="0095506D"/>
    <w:rsid w:val="0095524E"/>
    <w:rsid w:val="009555E2"/>
    <w:rsid w:val="009557DF"/>
    <w:rsid w:val="009557F9"/>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63"/>
    <w:rsid w:val="009613DF"/>
    <w:rsid w:val="00961478"/>
    <w:rsid w:val="00961496"/>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3DE4"/>
    <w:rsid w:val="009640A7"/>
    <w:rsid w:val="009640B8"/>
    <w:rsid w:val="009640C7"/>
    <w:rsid w:val="00964111"/>
    <w:rsid w:val="00964B17"/>
    <w:rsid w:val="00964E3C"/>
    <w:rsid w:val="00964E69"/>
    <w:rsid w:val="0096504D"/>
    <w:rsid w:val="00965235"/>
    <w:rsid w:val="009654F0"/>
    <w:rsid w:val="009656BC"/>
    <w:rsid w:val="00965775"/>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B75"/>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BD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67B"/>
    <w:rsid w:val="00977852"/>
    <w:rsid w:val="009778AB"/>
    <w:rsid w:val="00980070"/>
    <w:rsid w:val="009803E4"/>
    <w:rsid w:val="00980403"/>
    <w:rsid w:val="009804C2"/>
    <w:rsid w:val="009804CB"/>
    <w:rsid w:val="009807C2"/>
    <w:rsid w:val="009809DD"/>
    <w:rsid w:val="00980B66"/>
    <w:rsid w:val="00980F14"/>
    <w:rsid w:val="00980F9A"/>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C8"/>
    <w:rsid w:val="009879F3"/>
    <w:rsid w:val="009879F4"/>
    <w:rsid w:val="00987C37"/>
    <w:rsid w:val="009900A4"/>
    <w:rsid w:val="00990238"/>
    <w:rsid w:val="0099052C"/>
    <w:rsid w:val="0099085D"/>
    <w:rsid w:val="009908F2"/>
    <w:rsid w:val="00990AAD"/>
    <w:rsid w:val="00990B64"/>
    <w:rsid w:val="00991334"/>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A5"/>
    <w:rsid w:val="009930C0"/>
    <w:rsid w:val="009931C3"/>
    <w:rsid w:val="0099324C"/>
    <w:rsid w:val="00993266"/>
    <w:rsid w:val="009935FC"/>
    <w:rsid w:val="00993627"/>
    <w:rsid w:val="00993658"/>
    <w:rsid w:val="0099367D"/>
    <w:rsid w:val="009936F0"/>
    <w:rsid w:val="00993A1B"/>
    <w:rsid w:val="00993DA5"/>
    <w:rsid w:val="00993E03"/>
    <w:rsid w:val="0099434A"/>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AB"/>
    <w:rsid w:val="009A0DD4"/>
    <w:rsid w:val="009A12D1"/>
    <w:rsid w:val="009A1E77"/>
    <w:rsid w:val="009A2007"/>
    <w:rsid w:val="009A207D"/>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3B2"/>
    <w:rsid w:val="009A542D"/>
    <w:rsid w:val="009A57E8"/>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00"/>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76B"/>
    <w:rsid w:val="009B4821"/>
    <w:rsid w:val="009B4BED"/>
    <w:rsid w:val="009B4C24"/>
    <w:rsid w:val="009B5039"/>
    <w:rsid w:val="009B55C0"/>
    <w:rsid w:val="009B5821"/>
    <w:rsid w:val="009B591E"/>
    <w:rsid w:val="009B59B0"/>
    <w:rsid w:val="009B616B"/>
    <w:rsid w:val="009B62F9"/>
    <w:rsid w:val="009B6577"/>
    <w:rsid w:val="009B66A0"/>
    <w:rsid w:val="009B68AD"/>
    <w:rsid w:val="009B6C13"/>
    <w:rsid w:val="009B6F64"/>
    <w:rsid w:val="009B7100"/>
    <w:rsid w:val="009B717B"/>
    <w:rsid w:val="009B763C"/>
    <w:rsid w:val="009B79C4"/>
    <w:rsid w:val="009B79D6"/>
    <w:rsid w:val="009B7BB7"/>
    <w:rsid w:val="009B7FFA"/>
    <w:rsid w:val="009C00EF"/>
    <w:rsid w:val="009C01F7"/>
    <w:rsid w:val="009C02EA"/>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861"/>
    <w:rsid w:val="009C2901"/>
    <w:rsid w:val="009C29DD"/>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CDE"/>
    <w:rsid w:val="009C7F47"/>
    <w:rsid w:val="009D01FE"/>
    <w:rsid w:val="009D0361"/>
    <w:rsid w:val="009D037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E5D"/>
    <w:rsid w:val="009D50DD"/>
    <w:rsid w:val="009D5199"/>
    <w:rsid w:val="009D5522"/>
    <w:rsid w:val="009D55B7"/>
    <w:rsid w:val="009D57AD"/>
    <w:rsid w:val="009D59D3"/>
    <w:rsid w:val="009D5CD1"/>
    <w:rsid w:val="009D5DC2"/>
    <w:rsid w:val="009D5EBD"/>
    <w:rsid w:val="009D610C"/>
    <w:rsid w:val="009D62E7"/>
    <w:rsid w:val="009D63EF"/>
    <w:rsid w:val="009D65A6"/>
    <w:rsid w:val="009D6905"/>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3CB"/>
    <w:rsid w:val="009E141F"/>
    <w:rsid w:val="009E176B"/>
    <w:rsid w:val="009E1A33"/>
    <w:rsid w:val="009E1E13"/>
    <w:rsid w:val="009E1F70"/>
    <w:rsid w:val="009E1FFC"/>
    <w:rsid w:val="009E217E"/>
    <w:rsid w:val="009E226A"/>
    <w:rsid w:val="009E238A"/>
    <w:rsid w:val="009E2611"/>
    <w:rsid w:val="009E26D7"/>
    <w:rsid w:val="009E2A62"/>
    <w:rsid w:val="009E2F97"/>
    <w:rsid w:val="009E3235"/>
    <w:rsid w:val="009E35BC"/>
    <w:rsid w:val="009E3790"/>
    <w:rsid w:val="009E3908"/>
    <w:rsid w:val="009E3C2A"/>
    <w:rsid w:val="009E3E78"/>
    <w:rsid w:val="009E4071"/>
    <w:rsid w:val="009E4122"/>
    <w:rsid w:val="009E457F"/>
    <w:rsid w:val="009E47B9"/>
    <w:rsid w:val="009E53AA"/>
    <w:rsid w:val="009E53D6"/>
    <w:rsid w:val="009E5656"/>
    <w:rsid w:val="009E5817"/>
    <w:rsid w:val="009E5AA4"/>
    <w:rsid w:val="009E5AB4"/>
    <w:rsid w:val="009E605E"/>
    <w:rsid w:val="009E641D"/>
    <w:rsid w:val="009E64A5"/>
    <w:rsid w:val="009E65CC"/>
    <w:rsid w:val="009E6712"/>
    <w:rsid w:val="009E69B9"/>
    <w:rsid w:val="009E6B29"/>
    <w:rsid w:val="009E6D08"/>
    <w:rsid w:val="009E6F6E"/>
    <w:rsid w:val="009E70C6"/>
    <w:rsid w:val="009E7667"/>
    <w:rsid w:val="009E798E"/>
    <w:rsid w:val="009F0001"/>
    <w:rsid w:val="009F03C2"/>
    <w:rsid w:val="009F06F3"/>
    <w:rsid w:val="009F06F6"/>
    <w:rsid w:val="009F0C38"/>
    <w:rsid w:val="009F0CD1"/>
    <w:rsid w:val="009F1033"/>
    <w:rsid w:val="009F163C"/>
    <w:rsid w:val="009F187B"/>
    <w:rsid w:val="009F1933"/>
    <w:rsid w:val="009F1C40"/>
    <w:rsid w:val="009F1DFD"/>
    <w:rsid w:val="009F29A1"/>
    <w:rsid w:val="009F2C55"/>
    <w:rsid w:val="009F2E7E"/>
    <w:rsid w:val="009F3221"/>
    <w:rsid w:val="009F3A4B"/>
    <w:rsid w:val="009F416E"/>
    <w:rsid w:val="009F41E1"/>
    <w:rsid w:val="009F426F"/>
    <w:rsid w:val="009F4375"/>
    <w:rsid w:val="009F4834"/>
    <w:rsid w:val="009F483F"/>
    <w:rsid w:val="009F4C62"/>
    <w:rsid w:val="009F4E78"/>
    <w:rsid w:val="009F4F05"/>
    <w:rsid w:val="009F504F"/>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A3E"/>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346"/>
    <w:rsid w:val="00A075FA"/>
    <w:rsid w:val="00A07654"/>
    <w:rsid w:val="00A07894"/>
    <w:rsid w:val="00A07AA8"/>
    <w:rsid w:val="00A07B16"/>
    <w:rsid w:val="00A07CF2"/>
    <w:rsid w:val="00A07EA6"/>
    <w:rsid w:val="00A07F2B"/>
    <w:rsid w:val="00A10475"/>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881"/>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08A"/>
    <w:rsid w:val="00A15252"/>
    <w:rsid w:val="00A152BE"/>
    <w:rsid w:val="00A152DD"/>
    <w:rsid w:val="00A153C0"/>
    <w:rsid w:val="00A1562F"/>
    <w:rsid w:val="00A157EC"/>
    <w:rsid w:val="00A15819"/>
    <w:rsid w:val="00A15BA6"/>
    <w:rsid w:val="00A15C81"/>
    <w:rsid w:val="00A15D00"/>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B93"/>
    <w:rsid w:val="00A23CD8"/>
    <w:rsid w:val="00A23EBB"/>
    <w:rsid w:val="00A24150"/>
    <w:rsid w:val="00A2445F"/>
    <w:rsid w:val="00A246BF"/>
    <w:rsid w:val="00A2470A"/>
    <w:rsid w:val="00A2479F"/>
    <w:rsid w:val="00A2481C"/>
    <w:rsid w:val="00A24C00"/>
    <w:rsid w:val="00A24CCF"/>
    <w:rsid w:val="00A25922"/>
    <w:rsid w:val="00A25A28"/>
    <w:rsid w:val="00A25A7A"/>
    <w:rsid w:val="00A25B85"/>
    <w:rsid w:val="00A261E4"/>
    <w:rsid w:val="00A26309"/>
    <w:rsid w:val="00A26624"/>
    <w:rsid w:val="00A266E0"/>
    <w:rsid w:val="00A26883"/>
    <w:rsid w:val="00A26A52"/>
    <w:rsid w:val="00A26D60"/>
    <w:rsid w:val="00A26E0C"/>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81F"/>
    <w:rsid w:val="00A34C68"/>
    <w:rsid w:val="00A34C88"/>
    <w:rsid w:val="00A35156"/>
    <w:rsid w:val="00A35735"/>
    <w:rsid w:val="00A35A0B"/>
    <w:rsid w:val="00A35F6A"/>
    <w:rsid w:val="00A362CB"/>
    <w:rsid w:val="00A365F0"/>
    <w:rsid w:val="00A365F9"/>
    <w:rsid w:val="00A36694"/>
    <w:rsid w:val="00A36ADE"/>
    <w:rsid w:val="00A36BBF"/>
    <w:rsid w:val="00A36DBF"/>
    <w:rsid w:val="00A3747D"/>
    <w:rsid w:val="00A3798F"/>
    <w:rsid w:val="00A37A59"/>
    <w:rsid w:val="00A404BA"/>
    <w:rsid w:val="00A40531"/>
    <w:rsid w:val="00A40567"/>
    <w:rsid w:val="00A40889"/>
    <w:rsid w:val="00A40D3C"/>
    <w:rsid w:val="00A40EA6"/>
    <w:rsid w:val="00A40F7D"/>
    <w:rsid w:val="00A40FC9"/>
    <w:rsid w:val="00A41005"/>
    <w:rsid w:val="00A41009"/>
    <w:rsid w:val="00A4112D"/>
    <w:rsid w:val="00A41145"/>
    <w:rsid w:val="00A41179"/>
    <w:rsid w:val="00A412F5"/>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B7"/>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542"/>
    <w:rsid w:val="00A4570E"/>
    <w:rsid w:val="00A45A3B"/>
    <w:rsid w:val="00A463DE"/>
    <w:rsid w:val="00A46459"/>
    <w:rsid w:val="00A46FAD"/>
    <w:rsid w:val="00A470ED"/>
    <w:rsid w:val="00A4742F"/>
    <w:rsid w:val="00A47430"/>
    <w:rsid w:val="00A4761F"/>
    <w:rsid w:val="00A47B4B"/>
    <w:rsid w:val="00A503F5"/>
    <w:rsid w:val="00A5044D"/>
    <w:rsid w:val="00A50B00"/>
    <w:rsid w:val="00A50E08"/>
    <w:rsid w:val="00A51132"/>
    <w:rsid w:val="00A511FB"/>
    <w:rsid w:val="00A512EA"/>
    <w:rsid w:val="00A5137C"/>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38D5"/>
    <w:rsid w:val="00A5391C"/>
    <w:rsid w:val="00A544BF"/>
    <w:rsid w:val="00A54508"/>
    <w:rsid w:val="00A54A90"/>
    <w:rsid w:val="00A54D16"/>
    <w:rsid w:val="00A54DAA"/>
    <w:rsid w:val="00A5506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70"/>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72"/>
    <w:rsid w:val="00A64BC7"/>
    <w:rsid w:val="00A64CAF"/>
    <w:rsid w:val="00A64E4E"/>
    <w:rsid w:val="00A64EB1"/>
    <w:rsid w:val="00A65354"/>
    <w:rsid w:val="00A657CF"/>
    <w:rsid w:val="00A6590E"/>
    <w:rsid w:val="00A6598E"/>
    <w:rsid w:val="00A65BB4"/>
    <w:rsid w:val="00A65CD1"/>
    <w:rsid w:val="00A65E4B"/>
    <w:rsid w:val="00A65FBF"/>
    <w:rsid w:val="00A66089"/>
    <w:rsid w:val="00A664CA"/>
    <w:rsid w:val="00A668F7"/>
    <w:rsid w:val="00A66A5A"/>
    <w:rsid w:val="00A66CEC"/>
    <w:rsid w:val="00A67059"/>
    <w:rsid w:val="00A670C0"/>
    <w:rsid w:val="00A67220"/>
    <w:rsid w:val="00A6739D"/>
    <w:rsid w:val="00A67482"/>
    <w:rsid w:val="00A67630"/>
    <w:rsid w:val="00A677C1"/>
    <w:rsid w:val="00A67A82"/>
    <w:rsid w:val="00A67A8E"/>
    <w:rsid w:val="00A67AC6"/>
    <w:rsid w:val="00A67C48"/>
    <w:rsid w:val="00A707D3"/>
    <w:rsid w:val="00A70A35"/>
    <w:rsid w:val="00A70B2E"/>
    <w:rsid w:val="00A70E7A"/>
    <w:rsid w:val="00A70EF5"/>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01"/>
    <w:rsid w:val="00A806D6"/>
    <w:rsid w:val="00A807B7"/>
    <w:rsid w:val="00A8081E"/>
    <w:rsid w:val="00A80B05"/>
    <w:rsid w:val="00A80D9C"/>
    <w:rsid w:val="00A80D9F"/>
    <w:rsid w:val="00A80E52"/>
    <w:rsid w:val="00A810A8"/>
    <w:rsid w:val="00A812BA"/>
    <w:rsid w:val="00A812F9"/>
    <w:rsid w:val="00A8135C"/>
    <w:rsid w:val="00A81633"/>
    <w:rsid w:val="00A8189F"/>
    <w:rsid w:val="00A819EB"/>
    <w:rsid w:val="00A81E52"/>
    <w:rsid w:val="00A8221B"/>
    <w:rsid w:val="00A82428"/>
    <w:rsid w:val="00A82665"/>
    <w:rsid w:val="00A82C8E"/>
    <w:rsid w:val="00A83009"/>
    <w:rsid w:val="00A830CA"/>
    <w:rsid w:val="00A83161"/>
    <w:rsid w:val="00A831F0"/>
    <w:rsid w:val="00A834EC"/>
    <w:rsid w:val="00A83521"/>
    <w:rsid w:val="00A83B6E"/>
    <w:rsid w:val="00A83BF1"/>
    <w:rsid w:val="00A83C06"/>
    <w:rsid w:val="00A83F9B"/>
    <w:rsid w:val="00A84055"/>
    <w:rsid w:val="00A84298"/>
    <w:rsid w:val="00A844D6"/>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3A5"/>
    <w:rsid w:val="00A86593"/>
    <w:rsid w:val="00A86956"/>
    <w:rsid w:val="00A86ACD"/>
    <w:rsid w:val="00A86D7E"/>
    <w:rsid w:val="00A86DAB"/>
    <w:rsid w:val="00A86E4F"/>
    <w:rsid w:val="00A86FEF"/>
    <w:rsid w:val="00A8729C"/>
    <w:rsid w:val="00A87482"/>
    <w:rsid w:val="00A87973"/>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01"/>
    <w:rsid w:val="00A91F3E"/>
    <w:rsid w:val="00A9246D"/>
    <w:rsid w:val="00A9282C"/>
    <w:rsid w:val="00A9296E"/>
    <w:rsid w:val="00A92B9F"/>
    <w:rsid w:val="00A92CDA"/>
    <w:rsid w:val="00A92CF8"/>
    <w:rsid w:val="00A92F82"/>
    <w:rsid w:val="00A930F9"/>
    <w:rsid w:val="00A934FE"/>
    <w:rsid w:val="00A93711"/>
    <w:rsid w:val="00A93715"/>
    <w:rsid w:val="00A9386A"/>
    <w:rsid w:val="00A9399B"/>
    <w:rsid w:val="00A939D3"/>
    <w:rsid w:val="00A93BDA"/>
    <w:rsid w:val="00A93DF3"/>
    <w:rsid w:val="00A93E41"/>
    <w:rsid w:val="00A93FC0"/>
    <w:rsid w:val="00A94246"/>
    <w:rsid w:val="00A943D5"/>
    <w:rsid w:val="00A94631"/>
    <w:rsid w:val="00A94675"/>
    <w:rsid w:val="00A94865"/>
    <w:rsid w:val="00A949AD"/>
    <w:rsid w:val="00A94A70"/>
    <w:rsid w:val="00A9505F"/>
    <w:rsid w:val="00A95262"/>
    <w:rsid w:val="00A9526D"/>
    <w:rsid w:val="00A95281"/>
    <w:rsid w:val="00A953AC"/>
    <w:rsid w:val="00A9558F"/>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AC6"/>
    <w:rsid w:val="00AA3B07"/>
    <w:rsid w:val="00AA3B44"/>
    <w:rsid w:val="00AA3FF1"/>
    <w:rsid w:val="00AA44C8"/>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0FDE"/>
    <w:rsid w:val="00AB102D"/>
    <w:rsid w:val="00AB13DC"/>
    <w:rsid w:val="00AB147C"/>
    <w:rsid w:val="00AB1518"/>
    <w:rsid w:val="00AB1A33"/>
    <w:rsid w:val="00AB1B50"/>
    <w:rsid w:val="00AB1C99"/>
    <w:rsid w:val="00AB2317"/>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670"/>
    <w:rsid w:val="00AB4EB6"/>
    <w:rsid w:val="00AB513E"/>
    <w:rsid w:val="00AB53BA"/>
    <w:rsid w:val="00AB563D"/>
    <w:rsid w:val="00AB57AD"/>
    <w:rsid w:val="00AB583A"/>
    <w:rsid w:val="00AB5A59"/>
    <w:rsid w:val="00AB5EF3"/>
    <w:rsid w:val="00AB61EA"/>
    <w:rsid w:val="00AB642C"/>
    <w:rsid w:val="00AB652E"/>
    <w:rsid w:val="00AB66A3"/>
    <w:rsid w:val="00AB6F91"/>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2F58"/>
    <w:rsid w:val="00AC3084"/>
    <w:rsid w:val="00AC333D"/>
    <w:rsid w:val="00AC3431"/>
    <w:rsid w:val="00AC35E6"/>
    <w:rsid w:val="00AC38E9"/>
    <w:rsid w:val="00AC39B0"/>
    <w:rsid w:val="00AC45D6"/>
    <w:rsid w:val="00AC462D"/>
    <w:rsid w:val="00AC47F9"/>
    <w:rsid w:val="00AC49C3"/>
    <w:rsid w:val="00AC4D53"/>
    <w:rsid w:val="00AC4DC9"/>
    <w:rsid w:val="00AC4E2E"/>
    <w:rsid w:val="00AC501A"/>
    <w:rsid w:val="00AC515B"/>
    <w:rsid w:val="00AC5439"/>
    <w:rsid w:val="00AC5A3B"/>
    <w:rsid w:val="00AC5CE6"/>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6CA"/>
    <w:rsid w:val="00AD5B4C"/>
    <w:rsid w:val="00AD5D8B"/>
    <w:rsid w:val="00AD5E0A"/>
    <w:rsid w:val="00AD5ED3"/>
    <w:rsid w:val="00AD5F16"/>
    <w:rsid w:val="00AD6015"/>
    <w:rsid w:val="00AD63BA"/>
    <w:rsid w:val="00AD67D5"/>
    <w:rsid w:val="00AD6808"/>
    <w:rsid w:val="00AD6C7F"/>
    <w:rsid w:val="00AD6E10"/>
    <w:rsid w:val="00AD70C9"/>
    <w:rsid w:val="00AD732B"/>
    <w:rsid w:val="00AD7599"/>
    <w:rsid w:val="00AD75A6"/>
    <w:rsid w:val="00AD7920"/>
    <w:rsid w:val="00AD7927"/>
    <w:rsid w:val="00AD7984"/>
    <w:rsid w:val="00AE08AD"/>
    <w:rsid w:val="00AE08F3"/>
    <w:rsid w:val="00AE0CDF"/>
    <w:rsid w:val="00AE0D23"/>
    <w:rsid w:val="00AE0E9E"/>
    <w:rsid w:val="00AE1418"/>
    <w:rsid w:val="00AE14B7"/>
    <w:rsid w:val="00AE14CD"/>
    <w:rsid w:val="00AE2051"/>
    <w:rsid w:val="00AE2205"/>
    <w:rsid w:val="00AE232B"/>
    <w:rsid w:val="00AE27A4"/>
    <w:rsid w:val="00AE2BFE"/>
    <w:rsid w:val="00AE3004"/>
    <w:rsid w:val="00AE3A56"/>
    <w:rsid w:val="00AE3CE1"/>
    <w:rsid w:val="00AE403B"/>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F8"/>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0B"/>
    <w:rsid w:val="00AF115E"/>
    <w:rsid w:val="00AF1414"/>
    <w:rsid w:val="00AF1703"/>
    <w:rsid w:val="00AF17FA"/>
    <w:rsid w:val="00AF1958"/>
    <w:rsid w:val="00AF1C43"/>
    <w:rsid w:val="00AF1CBC"/>
    <w:rsid w:val="00AF1E4F"/>
    <w:rsid w:val="00AF235A"/>
    <w:rsid w:val="00AF24EF"/>
    <w:rsid w:val="00AF27A9"/>
    <w:rsid w:val="00AF27F2"/>
    <w:rsid w:val="00AF28B0"/>
    <w:rsid w:val="00AF2B1F"/>
    <w:rsid w:val="00AF2D45"/>
    <w:rsid w:val="00AF2DED"/>
    <w:rsid w:val="00AF2E75"/>
    <w:rsid w:val="00AF2F32"/>
    <w:rsid w:val="00AF37AD"/>
    <w:rsid w:val="00AF3A5B"/>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03"/>
    <w:rsid w:val="00AF5BBB"/>
    <w:rsid w:val="00AF5F78"/>
    <w:rsid w:val="00AF63A9"/>
    <w:rsid w:val="00AF6591"/>
    <w:rsid w:val="00AF66F1"/>
    <w:rsid w:val="00AF6872"/>
    <w:rsid w:val="00AF692D"/>
    <w:rsid w:val="00AF6AE3"/>
    <w:rsid w:val="00AF6B1B"/>
    <w:rsid w:val="00AF724C"/>
    <w:rsid w:val="00AF738A"/>
    <w:rsid w:val="00AF78F5"/>
    <w:rsid w:val="00AF7A91"/>
    <w:rsid w:val="00AF7CDF"/>
    <w:rsid w:val="00AF7DAB"/>
    <w:rsid w:val="00AF7F09"/>
    <w:rsid w:val="00AF7F1D"/>
    <w:rsid w:val="00B00059"/>
    <w:rsid w:val="00B00291"/>
    <w:rsid w:val="00B002BA"/>
    <w:rsid w:val="00B00306"/>
    <w:rsid w:val="00B009D3"/>
    <w:rsid w:val="00B00C38"/>
    <w:rsid w:val="00B00D07"/>
    <w:rsid w:val="00B00D62"/>
    <w:rsid w:val="00B0101F"/>
    <w:rsid w:val="00B010D3"/>
    <w:rsid w:val="00B013EF"/>
    <w:rsid w:val="00B0158B"/>
    <w:rsid w:val="00B01669"/>
    <w:rsid w:val="00B01A7A"/>
    <w:rsid w:val="00B01CC2"/>
    <w:rsid w:val="00B01E54"/>
    <w:rsid w:val="00B01F0D"/>
    <w:rsid w:val="00B02014"/>
    <w:rsid w:val="00B021D2"/>
    <w:rsid w:val="00B021DE"/>
    <w:rsid w:val="00B0226B"/>
    <w:rsid w:val="00B0226D"/>
    <w:rsid w:val="00B0237A"/>
    <w:rsid w:val="00B023FC"/>
    <w:rsid w:val="00B02A4C"/>
    <w:rsid w:val="00B03101"/>
    <w:rsid w:val="00B032CE"/>
    <w:rsid w:val="00B039CE"/>
    <w:rsid w:val="00B03A2E"/>
    <w:rsid w:val="00B03BA3"/>
    <w:rsid w:val="00B03C9A"/>
    <w:rsid w:val="00B03CF7"/>
    <w:rsid w:val="00B03D26"/>
    <w:rsid w:val="00B03E54"/>
    <w:rsid w:val="00B042A6"/>
    <w:rsid w:val="00B048BD"/>
    <w:rsid w:val="00B0496C"/>
    <w:rsid w:val="00B04D36"/>
    <w:rsid w:val="00B04F11"/>
    <w:rsid w:val="00B050D5"/>
    <w:rsid w:val="00B053B5"/>
    <w:rsid w:val="00B053F5"/>
    <w:rsid w:val="00B054CE"/>
    <w:rsid w:val="00B05629"/>
    <w:rsid w:val="00B05688"/>
    <w:rsid w:val="00B0579D"/>
    <w:rsid w:val="00B0590E"/>
    <w:rsid w:val="00B05E66"/>
    <w:rsid w:val="00B06163"/>
    <w:rsid w:val="00B0642D"/>
    <w:rsid w:val="00B06AF4"/>
    <w:rsid w:val="00B06B44"/>
    <w:rsid w:val="00B06B70"/>
    <w:rsid w:val="00B06C77"/>
    <w:rsid w:val="00B06F7F"/>
    <w:rsid w:val="00B07286"/>
    <w:rsid w:val="00B0747F"/>
    <w:rsid w:val="00B075EC"/>
    <w:rsid w:val="00B07909"/>
    <w:rsid w:val="00B07AB6"/>
    <w:rsid w:val="00B07CBE"/>
    <w:rsid w:val="00B07F35"/>
    <w:rsid w:val="00B07F5F"/>
    <w:rsid w:val="00B10030"/>
    <w:rsid w:val="00B1060C"/>
    <w:rsid w:val="00B1093D"/>
    <w:rsid w:val="00B10BD1"/>
    <w:rsid w:val="00B10C5B"/>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CAB"/>
    <w:rsid w:val="00B13F1F"/>
    <w:rsid w:val="00B14376"/>
    <w:rsid w:val="00B143F4"/>
    <w:rsid w:val="00B147CC"/>
    <w:rsid w:val="00B149ED"/>
    <w:rsid w:val="00B14C80"/>
    <w:rsid w:val="00B14D86"/>
    <w:rsid w:val="00B150B5"/>
    <w:rsid w:val="00B15141"/>
    <w:rsid w:val="00B151C6"/>
    <w:rsid w:val="00B1599E"/>
    <w:rsid w:val="00B15A0F"/>
    <w:rsid w:val="00B15DAB"/>
    <w:rsid w:val="00B15FAA"/>
    <w:rsid w:val="00B16227"/>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71F"/>
    <w:rsid w:val="00B20C35"/>
    <w:rsid w:val="00B20CFA"/>
    <w:rsid w:val="00B20E2B"/>
    <w:rsid w:val="00B21016"/>
    <w:rsid w:val="00B21050"/>
    <w:rsid w:val="00B2153C"/>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CA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B9B"/>
    <w:rsid w:val="00B33E44"/>
    <w:rsid w:val="00B33E88"/>
    <w:rsid w:val="00B34642"/>
    <w:rsid w:val="00B34681"/>
    <w:rsid w:val="00B34886"/>
    <w:rsid w:val="00B3488B"/>
    <w:rsid w:val="00B34AFB"/>
    <w:rsid w:val="00B34E40"/>
    <w:rsid w:val="00B35035"/>
    <w:rsid w:val="00B3511C"/>
    <w:rsid w:val="00B35148"/>
    <w:rsid w:val="00B3539A"/>
    <w:rsid w:val="00B35BA4"/>
    <w:rsid w:val="00B35CB3"/>
    <w:rsid w:val="00B35E0F"/>
    <w:rsid w:val="00B35EFA"/>
    <w:rsid w:val="00B35F8E"/>
    <w:rsid w:val="00B3648F"/>
    <w:rsid w:val="00B365BB"/>
    <w:rsid w:val="00B36731"/>
    <w:rsid w:val="00B3676A"/>
    <w:rsid w:val="00B36B7C"/>
    <w:rsid w:val="00B36BDE"/>
    <w:rsid w:val="00B36D5C"/>
    <w:rsid w:val="00B37121"/>
    <w:rsid w:val="00B37A61"/>
    <w:rsid w:val="00B37B62"/>
    <w:rsid w:val="00B37CF2"/>
    <w:rsid w:val="00B4003E"/>
    <w:rsid w:val="00B400C1"/>
    <w:rsid w:val="00B40231"/>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294"/>
    <w:rsid w:val="00B443C5"/>
    <w:rsid w:val="00B4485B"/>
    <w:rsid w:val="00B44966"/>
    <w:rsid w:val="00B44D29"/>
    <w:rsid w:val="00B44E53"/>
    <w:rsid w:val="00B45192"/>
    <w:rsid w:val="00B45647"/>
    <w:rsid w:val="00B4581A"/>
    <w:rsid w:val="00B459F3"/>
    <w:rsid w:val="00B45A61"/>
    <w:rsid w:val="00B45BCF"/>
    <w:rsid w:val="00B4622C"/>
    <w:rsid w:val="00B462D6"/>
    <w:rsid w:val="00B46544"/>
    <w:rsid w:val="00B46BBB"/>
    <w:rsid w:val="00B47137"/>
    <w:rsid w:val="00B4776B"/>
    <w:rsid w:val="00B47784"/>
    <w:rsid w:val="00B4783F"/>
    <w:rsid w:val="00B47CEF"/>
    <w:rsid w:val="00B5012E"/>
    <w:rsid w:val="00B50353"/>
    <w:rsid w:val="00B504F7"/>
    <w:rsid w:val="00B505F8"/>
    <w:rsid w:val="00B50AC1"/>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892"/>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35"/>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A03"/>
    <w:rsid w:val="00B60BB3"/>
    <w:rsid w:val="00B60E6E"/>
    <w:rsid w:val="00B61069"/>
    <w:rsid w:val="00B610F8"/>
    <w:rsid w:val="00B6127B"/>
    <w:rsid w:val="00B612BE"/>
    <w:rsid w:val="00B6184F"/>
    <w:rsid w:val="00B61980"/>
    <w:rsid w:val="00B619AF"/>
    <w:rsid w:val="00B61B85"/>
    <w:rsid w:val="00B61CFF"/>
    <w:rsid w:val="00B61E5C"/>
    <w:rsid w:val="00B61F70"/>
    <w:rsid w:val="00B61FD8"/>
    <w:rsid w:val="00B6237B"/>
    <w:rsid w:val="00B62414"/>
    <w:rsid w:val="00B62A18"/>
    <w:rsid w:val="00B6326D"/>
    <w:rsid w:val="00B6330B"/>
    <w:rsid w:val="00B637C4"/>
    <w:rsid w:val="00B63870"/>
    <w:rsid w:val="00B63FCE"/>
    <w:rsid w:val="00B640AB"/>
    <w:rsid w:val="00B64128"/>
    <w:rsid w:val="00B6415B"/>
    <w:rsid w:val="00B64212"/>
    <w:rsid w:val="00B64398"/>
    <w:rsid w:val="00B64484"/>
    <w:rsid w:val="00B645EE"/>
    <w:rsid w:val="00B645F8"/>
    <w:rsid w:val="00B646A6"/>
    <w:rsid w:val="00B64D52"/>
    <w:rsid w:val="00B64DC2"/>
    <w:rsid w:val="00B652B0"/>
    <w:rsid w:val="00B65373"/>
    <w:rsid w:val="00B65590"/>
    <w:rsid w:val="00B657B5"/>
    <w:rsid w:val="00B65A86"/>
    <w:rsid w:val="00B65D1C"/>
    <w:rsid w:val="00B65F96"/>
    <w:rsid w:val="00B66007"/>
    <w:rsid w:val="00B660D8"/>
    <w:rsid w:val="00B66258"/>
    <w:rsid w:val="00B6638D"/>
    <w:rsid w:val="00B664EC"/>
    <w:rsid w:val="00B66756"/>
    <w:rsid w:val="00B66801"/>
    <w:rsid w:val="00B66D5F"/>
    <w:rsid w:val="00B672F4"/>
    <w:rsid w:val="00B676FE"/>
    <w:rsid w:val="00B67889"/>
    <w:rsid w:val="00B6796C"/>
    <w:rsid w:val="00B67B2B"/>
    <w:rsid w:val="00B67F1A"/>
    <w:rsid w:val="00B70333"/>
    <w:rsid w:val="00B7056C"/>
    <w:rsid w:val="00B70719"/>
    <w:rsid w:val="00B70A49"/>
    <w:rsid w:val="00B70B9E"/>
    <w:rsid w:val="00B70C51"/>
    <w:rsid w:val="00B70EDB"/>
    <w:rsid w:val="00B71169"/>
    <w:rsid w:val="00B711B6"/>
    <w:rsid w:val="00B711D5"/>
    <w:rsid w:val="00B713A5"/>
    <w:rsid w:val="00B714E2"/>
    <w:rsid w:val="00B71574"/>
    <w:rsid w:val="00B71A5D"/>
    <w:rsid w:val="00B71D76"/>
    <w:rsid w:val="00B71F65"/>
    <w:rsid w:val="00B72056"/>
    <w:rsid w:val="00B72184"/>
    <w:rsid w:val="00B721F0"/>
    <w:rsid w:val="00B722A9"/>
    <w:rsid w:val="00B7254B"/>
    <w:rsid w:val="00B7273B"/>
    <w:rsid w:val="00B727B8"/>
    <w:rsid w:val="00B72CA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6D"/>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E90"/>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5F5"/>
    <w:rsid w:val="00B82640"/>
    <w:rsid w:val="00B82F4C"/>
    <w:rsid w:val="00B82FB4"/>
    <w:rsid w:val="00B830F7"/>
    <w:rsid w:val="00B8321E"/>
    <w:rsid w:val="00B838E3"/>
    <w:rsid w:val="00B83962"/>
    <w:rsid w:val="00B83AC3"/>
    <w:rsid w:val="00B83B57"/>
    <w:rsid w:val="00B83DF6"/>
    <w:rsid w:val="00B83EC6"/>
    <w:rsid w:val="00B83FEB"/>
    <w:rsid w:val="00B8408E"/>
    <w:rsid w:val="00B848A5"/>
    <w:rsid w:val="00B84B57"/>
    <w:rsid w:val="00B84BE8"/>
    <w:rsid w:val="00B853F0"/>
    <w:rsid w:val="00B8564B"/>
    <w:rsid w:val="00B8569C"/>
    <w:rsid w:val="00B85740"/>
    <w:rsid w:val="00B85C34"/>
    <w:rsid w:val="00B85E03"/>
    <w:rsid w:val="00B85F67"/>
    <w:rsid w:val="00B85FFA"/>
    <w:rsid w:val="00B862F5"/>
    <w:rsid w:val="00B863EC"/>
    <w:rsid w:val="00B86557"/>
    <w:rsid w:val="00B86734"/>
    <w:rsid w:val="00B8692C"/>
    <w:rsid w:val="00B86A4F"/>
    <w:rsid w:val="00B86A94"/>
    <w:rsid w:val="00B86BDC"/>
    <w:rsid w:val="00B86EBE"/>
    <w:rsid w:val="00B874FB"/>
    <w:rsid w:val="00B8769E"/>
    <w:rsid w:val="00B876D1"/>
    <w:rsid w:val="00B87855"/>
    <w:rsid w:val="00B87AC5"/>
    <w:rsid w:val="00B87D20"/>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975"/>
    <w:rsid w:val="00B97AE6"/>
    <w:rsid w:val="00B97B85"/>
    <w:rsid w:val="00B97C3D"/>
    <w:rsid w:val="00B97C80"/>
    <w:rsid w:val="00B97D66"/>
    <w:rsid w:val="00B97F04"/>
    <w:rsid w:val="00BA03F8"/>
    <w:rsid w:val="00BA04DF"/>
    <w:rsid w:val="00BA067F"/>
    <w:rsid w:val="00BA0B66"/>
    <w:rsid w:val="00BA0C5B"/>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8E2"/>
    <w:rsid w:val="00BA4C09"/>
    <w:rsid w:val="00BA5181"/>
    <w:rsid w:val="00BA5346"/>
    <w:rsid w:val="00BA54FB"/>
    <w:rsid w:val="00BA56DA"/>
    <w:rsid w:val="00BA590E"/>
    <w:rsid w:val="00BA5C97"/>
    <w:rsid w:val="00BA5DED"/>
    <w:rsid w:val="00BA5EFB"/>
    <w:rsid w:val="00BA5FD1"/>
    <w:rsid w:val="00BA6282"/>
    <w:rsid w:val="00BA650F"/>
    <w:rsid w:val="00BA659A"/>
    <w:rsid w:val="00BA67CE"/>
    <w:rsid w:val="00BA68C1"/>
    <w:rsid w:val="00BA6B39"/>
    <w:rsid w:val="00BA6CFD"/>
    <w:rsid w:val="00BA707C"/>
    <w:rsid w:val="00BA71D0"/>
    <w:rsid w:val="00BA725F"/>
    <w:rsid w:val="00BA7423"/>
    <w:rsid w:val="00BA742E"/>
    <w:rsid w:val="00BA7541"/>
    <w:rsid w:val="00BA7688"/>
    <w:rsid w:val="00BA783D"/>
    <w:rsid w:val="00BA78E9"/>
    <w:rsid w:val="00BA79DB"/>
    <w:rsid w:val="00BA7C2A"/>
    <w:rsid w:val="00BA7EB0"/>
    <w:rsid w:val="00BA7F53"/>
    <w:rsid w:val="00BB01DB"/>
    <w:rsid w:val="00BB0337"/>
    <w:rsid w:val="00BB0528"/>
    <w:rsid w:val="00BB0681"/>
    <w:rsid w:val="00BB070E"/>
    <w:rsid w:val="00BB0806"/>
    <w:rsid w:val="00BB0B3E"/>
    <w:rsid w:val="00BB0D75"/>
    <w:rsid w:val="00BB0E35"/>
    <w:rsid w:val="00BB1119"/>
    <w:rsid w:val="00BB1126"/>
    <w:rsid w:val="00BB12BE"/>
    <w:rsid w:val="00BB148C"/>
    <w:rsid w:val="00BB172E"/>
    <w:rsid w:val="00BB173D"/>
    <w:rsid w:val="00BB1966"/>
    <w:rsid w:val="00BB19A4"/>
    <w:rsid w:val="00BB1AF6"/>
    <w:rsid w:val="00BB1B24"/>
    <w:rsid w:val="00BB1B3C"/>
    <w:rsid w:val="00BB1C4F"/>
    <w:rsid w:val="00BB1CB0"/>
    <w:rsid w:val="00BB1CFA"/>
    <w:rsid w:val="00BB1D50"/>
    <w:rsid w:val="00BB1F8F"/>
    <w:rsid w:val="00BB2029"/>
    <w:rsid w:val="00BB225D"/>
    <w:rsid w:val="00BB22CE"/>
    <w:rsid w:val="00BB2520"/>
    <w:rsid w:val="00BB27C2"/>
    <w:rsid w:val="00BB2E16"/>
    <w:rsid w:val="00BB2F0E"/>
    <w:rsid w:val="00BB3355"/>
    <w:rsid w:val="00BB3470"/>
    <w:rsid w:val="00BB365A"/>
    <w:rsid w:val="00BB3A7F"/>
    <w:rsid w:val="00BB3EE8"/>
    <w:rsid w:val="00BB3F4C"/>
    <w:rsid w:val="00BB3F73"/>
    <w:rsid w:val="00BB3F8F"/>
    <w:rsid w:val="00BB3FFE"/>
    <w:rsid w:val="00BB4102"/>
    <w:rsid w:val="00BB424D"/>
    <w:rsid w:val="00BB46B2"/>
    <w:rsid w:val="00BB4A42"/>
    <w:rsid w:val="00BB4B18"/>
    <w:rsid w:val="00BB4CA1"/>
    <w:rsid w:val="00BB5321"/>
    <w:rsid w:val="00BB5415"/>
    <w:rsid w:val="00BB56F2"/>
    <w:rsid w:val="00BB56F3"/>
    <w:rsid w:val="00BB5791"/>
    <w:rsid w:val="00BB5819"/>
    <w:rsid w:val="00BB5BF1"/>
    <w:rsid w:val="00BB602A"/>
    <w:rsid w:val="00BB61DC"/>
    <w:rsid w:val="00BB6431"/>
    <w:rsid w:val="00BB6472"/>
    <w:rsid w:val="00BB66C1"/>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AD"/>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7D6"/>
    <w:rsid w:val="00BC7812"/>
    <w:rsid w:val="00BC7A42"/>
    <w:rsid w:val="00BD013E"/>
    <w:rsid w:val="00BD01FC"/>
    <w:rsid w:val="00BD0267"/>
    <w:rsid w:val="00BD0395"/>
    <w:rsid w:val="00BD082C"/>
    <w:rsid w:val="00BD0BFC"/>
    <w:rsid w:val="00BD0F18"/>
    <w:rsid w:val="00BD0FC4"/>
    <w:rsid w:val="00BD140B"/>
    <w:rsid w:val="00BD1570"/>
    <w:rsid w:val="00BD17C8"/>
    <w:rsid w:val="00BD181B"/>
    <w:rsid w:val="00BD1958"/>
    <w:rsid w:val="00BD1BD5"/>
    <w:rsid w:val="00BD2152"/>
    <w:rsid w:val="00BD238C"/>
    <w:rsid w:val="00BD25FA"/>
    <w:rsid w:val="00BD2A08"/>
    <w:rsid w:val="00BD2A7B"/>
    <w:rsid w:val="00BD2D4E"/>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BEC"/>
    <w:rsid w:val="00BD6D70"/>
    <w:rsid w:val="00BD6D79"/>
    <w:rsid w:val="00BD6E7E"/>
    <w:rsid w:val="00BD6FE7"/>
    <w:rsid w:val="00BD70EF"/>
    <w:rsid w:val="00BD7A82"/>
    <w:rsid w:val="00BD7F9E"/>
    <w:rsid w:val="00BE0111"/>
    <w:rsid w:val="00BE06A9"/>
    <w:rsid w:val="00BE072F"/>
    <w:rsid w:val="00BE13B8"/>
    <w:rsid w:val="00BE16C6"/>
    <w:rsid w:val="00BE17C5"/>
    <w:rsid w:val="00BE187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9F7"/>
    <w:rsid w:val="00BE5519"/>
    <w:rsid w:val="00BE5572"/>
    <w:rsid w:val="00BE57B1"/>
    <w:rsid w:val="00BE5813"/>
    <w:rsid w:val="00BE61F1"/>
    <w:rsid w:val="00BE6468"/>
    <w:rsid w:val="00BE655F"/>
    <w:rsid w:val="00BE65B3"/>
    <w:rsid w:val="00BE65D0"/>
    <w:rsid w:val="00BE6A81"/>
    <w:rsid w:val="00BE6C01"/>
    <w:rsid w:val="00BE6E91"/>
    <w:rsid w:val="00BE6F2B"/>
    <w:rsid w:val="00BE6F47"/>
    <w:rsid w:val="00BE6F6F"/>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E8A"/>
    <w:rsid w:val="00BF31CB"/>
    <w:rsid w:val="00BF3202"/>
    <w:rsid w:val="00BF3292"/>
    <w:rsid w:val="00BF3697"/>
    <w:rsid w:val="00BF39D9"/>
    <w:rsid w:val="00BF3B91"/>
    <w:rsid w:val="00BF3C10"/>
    <w:rsid w:val="00BF3DBE"/>
    <w:rsid w:val="00BF3F2F"/>
    <w:rsid w:val="00BF3F5D"/>
    <w:rsid w:val="00BF3FFA"/>
    <w:rsid w:val="00BF46F1"/>
    <w:rsid w:val="00BF4842"/>
    <w:rsid w:val="00BF4850"/>
    <w:rsid w:val="00BF4B69"/>
    <w:rsid w:val="00BF4E32"/>
    <w:rsid w:val="00BF5143"/>
    <w:rsid w:val="00BF56A8"/>
    <w:rsid w:val="00BF56B6"/>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393"/>
    <w:rsid w:val="00C0485C"/>
    <w:rsid w:val="00C04945"/>
    <w:rsid w:val="00C0501B"/>
    <w:rsid w:val="00C057E0"/>
    <w:rsid w:val="00C05863"/>
    <w:rsid w:val="00C05C20"/>
    <w:rsid w:val="00C05FC9"/>
    <w:rsid w:val="00C06066"/>
    <w:rsid w:val="00C0625E"/>
    <w:rsid w:val="00C063A6"/>
    <w:rsid w:val="00C06478"/>
    <w:rsid w:val="00C0648A"/>
    <w:rsid w:val="00C06626"/>
    <w:rsid w:val="00C067A4"/>
    <w:rsid w:val="00C06A81"/>
    <w:rsid w:val="00C06ABD"/>
    <w:rsid w:val="00C06BE9"/>
    <w:rsid w:val="00C06D01"/>
    <w:rsid w:val="00C072AE"/>
    <w:rsid w:val="00C0774F"/>
    <w:rsid w:val="00C078C6"/>
    <w:rsid w:val="00C07A6C"/>
    <w:rsid w:val="00C07AE3"/>
    <w:rsid w:val="00C07AE4"/>
    <w:rsid w:val="00C07B51"/>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B5A"/>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B9"/>
    <w:rsid w:val="00C144C3"/>
    <w:rsid w:val="00C14907"/>
    <w:rsid w:val="00C14DBB"/>
    <w:rsid w:val="00C14E9E"/>
    <w:rsid w:val="00C14EB7"/>
    <w:rsid w:val="00C15135"/>
    <w:rsid w:val="00C15573"/>
    <w:rsid w:val="00C159ED"/>
    <w:rsid w:val="00C15BFC"/>
    <w:rsid w:val="00C16039"/>
    <w:rsid w:val="00C16351"/>
    <w:rsid w:val="00C1662C"/>
    <w:rsid w:val="00C16AB6"/>
    <w:rsid w:val="00C17099"/>
    <w:rsid w:val="00C1733B"/>
    <w:rsid w:val="00C173EA"/>
    <w:rsid w:val="00C1741D"/>
    <w:rsid w:val="00C174A8"/>
    <w:rsid w:val="00C174EC"/>
    <w:rsid w:val="00C1752B"/>
    <w:rsid w:val="00C17593"/>
    <w:rsid w:val="00C175F6"/>
    <w:rsid w:val="00C17D7E"/>
    <w:rsid w:val="00C17D89"/>
    <w:rsid w:val="00C202D5"/>
    <w:rsid w:val="00C2068D"/>
    <w:rsid w:val="00C206C4"/>
    <w:rsid w:val="00C206EC"/>
    <w:rsid w:val="00C20F77"/>
    <w:rsid w:val="00C21165"/>
    <w:rsid w:val="00C21B0E"/>
    <w:rsid w:val="00C21B1D"/>
    <w:rsid w:val="00C21BAD"/>
    <w:rsid w:val="00C21EB6"/>
    <w:rsid w:val="00C22244"/>
    <w:rsid w:val="00C222CD"/>
    <w:rsid w:val="00C222CF"/>
    <w:rsid w:val="00C225B4"/>
    <w:rsid w:val="00C226F8"/>
    <w:rsid w:val="00C22B7A"/>
    <w:rsid w:val="00C22F5A"/>
    <w:rsid w:val="00C232DD"/>
    <w:rsid w:val="00C2331D"/>
    <w:rsid w:val="00C233DC"/>
    <w:rsid w:val="00C23965"/>
    <w:rsid w:val="00C2421E"/>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42"/>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CE0"/>
    <w:rsid w:val="00C33DCE"/>
    <w:rsid w:val="00C33F0B"/>
    <w:rsid w:val="00C34049"/>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C97"/>
    <w:rsid w:val="00C35D4F"/>
    <w:rsid w:val="00C35D7F"/>
    <w:rsid w:val="00C35E16"/>
    <w:rsid w:val="00C36346"/>
    <w:rsid w:val="00C36465"/>
    <w:rsid w:val="00C364C8"/>
    <w:rsid w:val="00C36713"/>
    <w:rsid w:val="00C36DAD"/>
    <w:rsid w:val="00C36FF0"/>
    <w:rsid w:val="00C36FF4"/>
    <w:rsid w:val="00C37050"/>
    <w:rsid w:val="00C37493"/>
    <w:rsid w:val="00C375F2"/>
    <w:rsid w:val="00C37640"/>
    <w:rsid w:val="00C3796E"/>
    <w:rsid w:val="00C37AA9"/>
    <w:rsid w:val="00C37F07"/>
    <w:rsid w:val="00C37F85"/>
    <w:rsid w:val="00C37F8D"/>
    <w:rsid w:val="00C40174"/>
    <w:rsid w:val="00C4018E"/>
    <w:rsid w:val="00C404D5"/>
    <w:rsid w:val="00C40547"/>
    <w:rsid w:val="00C40B7D"/>
    <w:rsid w:val="00C40D39"/>
    <w:rsid w:val="00C41492"/>
    <w:rsid w:val="00C414D8"/>
    <w:rsid w:val="00C415A0"/>
    <w:rsid w:val="00C41905"/>
    <w:rsid w:val="00C41A39"/>
    <w:rsid w:val="00C41CCF"/>
    <w:rsid w:val="00C42130"/>
    <w:rsid w:val="00C42161"/>
    <w:rsid w:val="00C4255C"/>
    <w:rsid w:val="00C42784"/>
    <w:rsid w:val="00C42827"/>
    <w:rsid w:val="00C428B9"/>
    <w:rsid w:val="00C429E1"/>
    <w:rsid w:val="00C42B9F"/>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5CF"/>
    <w:rsid w:val="00C45A9C"/>
    <w:rsid w:val="00C45AE2"/>
    <w:rsid w:val="00C4608C"/>
    <w:rsid w:val="00C46145"/>
    <w:rsid w:val="00C464CD"/>
    <w:rsid w:val="00C46B53"/>
    <w:rsid w:val="00C470AA"/>
    <w:rsid w:val="00C4797E"/>
    <w:rsid w:val="00C47AE8"/>
    <w:rsid w:val="00C47B27"/>
    <w:rsid w:val="00C47C73"/>
    <w:rsid w:val="00C47F27"/>
    <w:rsid w:val="00C50033"/>
    <w:rsid w:val="00C5004B"/>
    <w:rsid w:val="00C502B5"/>
    <w:rsid w:val="00C506EC"/>
    <w:rsid w:val="00C508B7"/>
    <w:rsid w:val="00C50EE3"/>
    <w:rsid w:val="00C5173D"/>
    <w:rsid w:val="00C518A0"/>
    <w:rsid w:val="00C51D11"/>
    <w:rsid w:val="00C51EE9"/>
    <w:rsid w:val="00C52091"/>
    <w:rsid w:val="00C5257E"/>
    <w:rsid w:val="00C52998"/>
    <w:rsid w:val="00C52C37"/>
    <w:rsid w:val="00C52D62"/>
    <w:rsid w:val="00C5316B"/>
    <w:rsid w:val="00C531B4"/>
    <w:rsid w:val="00C532F9"/>
    <w:rsid w:val="00C53376"/>
    <w:rsid w:val="00C5382F"/>
    <w:rsid w:val="00C53C2B"/>
    <w:rsid w:val="00C53E22"/>
    <w:rsid w:val="00C5463F"/>
    <w:rsid w:val="00C5490D"/>
    <w:rsid w:val="00C54B97"/>
    <w:rsid w:val="00C54C38"/>
    <w:rsid w:val="00C54C62"/>
    <w:rsid w:val="00C55188"/>
    <w:rsid w:val="00C55319"/>
    <w:rsid w:val="00C55ADC"/>
    <w:rsid w:val="00C55B31"/>
    <w:rsid w:val="00C55EF7"/>
    <w:rsid w:val="00C561B4"/>
    <w:rsid w:val="00C561E1"/>
    <w:rsid w:val="00C561FC"/>
    <w:rsid w:val="00C5638E"/>
    <w:rsid w:val="00C5639A"/>
    <w:rsid w:val="00C56825"/>
    <w:rsid w:val="00C56918"/>
    <w:rsid w:val="00C569CA"/>
    <w:rsid w:val="00C56B50"/>
    <w:rsid w:val="00C56FDB"/>
    <w:rsid w:val="00C5703A"/>
    <w:rsid w:val="00C5707E"/>
    <w:rsid w:val="00C572AE"/>
    <w:rsid w:val="00C572E0"/>
    <w:rsid w:val="00C575B1"/>
    <w:rsid w:val="00C5770C"/>
    <w:rsid w:val="00C57CC6"/>
    <w:rsid w:val="00C57EBF"/>
    <w:rsid w:val="00C601EB"/>
    <w:rsid w:val="00C60911"/>
    <w:rsid w:val="00C60C37"/>
    <w:rsid w:val="00C60E80"/>
    <w:rsid w:val="00C60EC1"/>
    <w:rsid w:val="00C61299"/>
    <w:rsid w:val="00C61319"/>
    <w:rsid w:val="00C61A5C"/>
    <w:rsid w:val="00C61A86"/>
    <w:rsid w:val="00C61C2A"/>
    <w:rsid w:val="00C61D11"/>
    <w:rsid w:val="00C62027"/>
    <w:rsid w:val="00C62163"/>
    <w:rsid w:val="00C62997"/>
    <w:rsid w:val="00C62BE7"/>
    <w:rsid w:val="00C62C31"/>
    <w:rsid w:val="00C62DEF"/>
    <w:rsid w:val="00C633AB"/>
    <w:rsid w:val="00C6343A"/>
    <w:rsid w:val="00C63560"/>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E6F"/>
    <w:rsid w:val="00C66F14"/>
    <w:rsid w:val="00C67231"/>
    <w:rsid w:val="00C67266"/>
    <w:rsid w:val="00C6729E"/>
    <w:rsid w:val="00C676BE"/>
    <w:rsid w:val="00C676CB"/>
    <w:rsid w:val="00C67B97"/>
    <w:rsid w:val="00C67C57"/>
    <w:rsid w:val="00C70259"/>
    <w:rsid w:val="00C7040D"/>
    <w:rsid w:val="00C70A67"/>
    <w:rsid w:val="00C70AF3"/>
    <w:rsid w:val="00C70B8C"/>
    <w:rsid w:val="00C70BCB"/>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260"/>
    <w:rsid w:val="00C743C0"/>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F93"/>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C6F"/>
    <w:rsid w:val="00C83E16"/>
    <w:rsid w:val="00C84186"/>
    <w:rsid w:val="00C84487"/>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900"/>
    <w:rsid w:val="00C87A2F"/>
    <w:rsid w:val="00C87BF9"/>
    <w:rsid w:val="00C901A9"/>
    <w:rsid w:val="00C904A4"/>
    <w:rsid w:val="00C905AC"/>
    <w:rsid w:val="00C905FF"/>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E7"/>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4F3"/>
    <w:rsid w:val="00C95548"/>
    <w:rsid w:val="00C95730"/>
    <w:rsid w:val="00C9579E"/>
    <w:rsid w:val="00C95962"/>
    <w:rsid w:val="00C959CB"/>
    <w:rsid w:val="00C95C1D"/>
    <w:rsid w:val="00C95CD4"/>
    <w:rsid w:val="00C964B1"/>
    <w:rsid w:val="00C9688C"/>
    <w:rsid w:val="00C969CE"/>
    <w:rsid w:val="00C96D6D"/>
    <w:rsid w:val="00C96FE0"/>
    <w:rsid w:val="00C97289"/>
    <w:rsid w:val="00C9731D"/>
    <w:rsid w:val="00C97327"/>
    <w:rsid w:val="00C97681"/>
    <w:rsid w:val="00C97694"/>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1AD"/>
    <w:rsid w:val="00CA1225"/>
    <w:rsid w:val="00CA1303"/>
    <w:rsid w:val="00CA16F6"/>
    <w:rsid w:val="00CA17E2"/>
    <w:rsid w:val="00CA1806"/>
    <w:rsid w:val="00CA18C1"/>
    <w:rsid w:val="00CA18D2"/>
    <w:rsid w:val="00CA1C3C"/>
    <w:rsid w:val="00CA1C94"/>
    <w:rsid w:val="00CA1E55"/>
    <w:rsid w:val="00CA1EEF"/>
    <w:rsid w:val="00CA215C"/>
    <w:rsid w:val="00CA2406"/>
    <w:rsid w:val="00CA2919"/>
    <w:rsid w:val="00CA2C56"/>
    <w:rsid w:val="00CA3334"/>
    <w:rsid w:val="00CA3EE8"/>
    <w:rsid w:val="00CA442C"/>
    <w:rsid w:val="00CA47C0"/>
    <w:rsid w:val="00CA4954"/>
    <w:rsid w:val="00CA4A3F"/>
    <w:rsid w:val="00CA4C14"/>
    <w:rsid w:val="00CA4FE7"/>
    <w:rsid w:val="00CA507B"/>
    <w:rsid w:val="00CA51A0"/>
    <w:rsid w:val="00CA5381"/>
    <w:rsid w:val="00CA5560"/>
    <w:rsid w:val="00CA58BD"/>
    <w:rsid w:val="00CA5A63"/>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5"/>
    <w:rsid w:val="00CA77AF"/>
    <w:rsid w:val="00CA7C91"/>
    <w:rsid w:val="00CA7D01"/>
    <w:rsid w:val="00CB0154"/>
    <w:rsid w:val="00CB047F"/>
    <w:rsid w:val="00CB0C2A"/>
    <w:rsid w:val="00CB0C44"/>
    <w:rsid w:val="00CB0F44"/>
    <w:rsid w:val="00CB11BD"/>
    <w:rsid w:val="00CB1368"/>
    <w:rsid w:val="00CB1F2A"/>
    <w:rsid w:val="00CB2836"/>
    <w:rsid w:val="00CB28E4"/>
    <w:rsid w:val="00CB2F27"/>
    <w:rsid w:val="00CB2FB2"/>
    <w:rsid w:val="00CB3303"/>
    <w:rsid w:val="00CB3989"/>
    <w:rsid w:val="00CB3B6A"/>
    <w:rsid w:val="00CB3CC4"/>
    <w:rsid w:val="00CB4326"/>
    <w:rsid w:val="00CB480A"/>
    <w:rsid w:val="00CB4B45"/>
    <w:rsid w:val="00CB4D81"/>
    <w:rsid w:val="00CB4FA5"/>
    <w:rsid w:val="00CB5054"/>
    <w:rsid w:val="00CB538B"/>
    <w:rsid w:val="00CB5390"/>
    <w:rsid w:val="00CB550E"/>
    <w:rsid w:val="00CB5559"/>
    <w:rsid w:val="00CB558B"/>
    <w:rsid w:val="00CB58DD"/>
    <w:rsid w:val="00CB5A9F"/>
    <w:rsid w:val="00CB5AA1"/>
    <w:rsid w:val="00CB5B46"/>
    <w:rsid w:val="00CB5D4B"/>
    <w:rsid w:val="00CB5E8C"/>
    <w:rsid w:val="00CB5EF8"/>
    <w:rsid w:val="00CB6140"/>
    <w:rsid w:val="00CB6343"/>
    <w:rsid w:val="00CB656D"/>
    <w:rsid w:val="00CB67FB"/>
    <w:rsid w:val="00CB681F"/>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9B"/>
    <w:rsid w:val="00CC3EFF"/>
    <w:rsid w:val="00CC400F"/>
    <w:rsid w:val="00CC4365"/>
    <w:rsid w:val="00CC4422"/>
    <w:rsid w:val="00CC442E"/>
    <w:rsid w:val="00CC498E"/>
    <w:rsid w:val="00CC4C5E"/>
    <w:rsid w:val="00CC4CCF"/>
    <w:rsid w:val="00CC4D88"/>
    <w:rsid w:val="00CC4F58"/>
    <w:rsid w:val="00CC53B5"/>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876"/>
    <w:rsid w:val="00CC7A6D"/>
    <w:rsid w:val="00CC7BBF"/>
    <w:rsid w:val="00CC7BD9"/>
    <w:rsid w:val="00CC7DF5"/>
    <w:rsid w:val="00CD00C1"/>
    <w:rsid w:val="00CD0209"/>
    <w:rsid w:val="00CD04B6"/>
    <w:rsid w:val="00CD04FE"/>
    <w:rsid w:val="00CD0740"/>
    <w:rsid w:val="00CD0768"/>
    <w:rsid w:val="00CD08B7"/>
    <w:rsid w:val="00CD0FCC"/>
    <w:rsid w:val="00CD10AF"/>
    <w:rsid w:val="00CD1132"/>
    <w:rsid w:val="00CD14CB"/>
    <w:rsid w:val="00CD1577"/>
    <w:rsid w:val="00CD15C1"/>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D99"/>
    <w:rsid w:val="00CD3E10"/>
    <w:rsid w:val="00CD3F09"/>
    <w:rsid w:val="00CD3FAF"/>
    <w:rsid w:val="00CD413C"/>
    <w:rsid w:val="00CD447F"/>
    <w:rsid w:val="00CD492B"/>
    <w:rsid w:val="00CD497F"/>
    <w:rsid w:val="00CD49D6"/>
    <w:rsid w:val="00CD4D99"/>
    <w:rsid w:val="00CD4E37"/>
    <w:rsid w:val="00CD4E95"/>
    <w:rsid w:val="00CD4EC5"/>
    <w:rsid w:val="00CD4F04"/>
    <w:rsid w:val="00CD4F45"/>
    <w:rsid w:val="00CD5673"/>
    <w:rsid w:val="00CD574B"/>
    <w:rsid w:val="00CD5A79"/>
    <w:rsid w:val="00CD5C02"/>
    <w:rsid w:val="00CD5DC7"/>
    <w:rsid w:val="00CD5EFF"/>
    <w:rsid w:val="00CD5F39"/>
    <w:rsid w:val="00CD5FD3"/>
    <w:rsid w:val="00CD61C2"/>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60"/>
    <w:rsid w:val="00CE3257"/>
    <w:rsid w:val="00CE35B7"/>
    <w:rsid w:val="00CE361E"/>
    <w:rsid w:val="00CE373B"/>
    <w:rsid w:val="00CE3F8F"/>
    <w:rsid w:val="00CE40BC"/>
    <w:rsid w:val="00CE43E4"/>
    <w:rsid w:val="00CE4B47"/>
    <w:rsid w:val="00CE4C40"/>
    <w:rsid w:val="00CE5120"/>
    <w:rsid w:val="00CE55E3"/>
    <w:rsid w:val="00CE56F8"/>
    <w:rsid w:val="00CE59AB"/>
    <w:rsid w:val="00CE5AB2"/>
    <w:rsid w:val="00CE5AC8"/>
    <w:rsid w:val="00CE5B92"/>
    <w:rsid w:val="00CE5E50"/>
    <w:rsid w:val="00CE697C"/>
    <w:rsid w:val="00CE69F3"/>
    <w:rsid w:val="00CE6AD5"/>
    <w:rsid w:val="00CE6D40"/>
    <w:rsid w:val="00CE6E24"/>
    <w:rsid w:val="00CE7391"/>
    <w:rsid w:val="00CE74FF"/>
    <w:rsid w:val="00CE76BD"/>
    <w:rsid w:val="00CE79BC"/>
    <w:rsid w:val="00CE7A73"/>
    <w:rsid w:val="00CE7F7E"/>
    <w:rsid w:val="00CF014F"/>
    <w:rsid w:val="00CF02AC"/>
    <w:rsid w:val="00CF057C"/>
    <w:rsid w:val="00CF06E6"/>
    <w:rsid w:val="00CF09AF"/>
    <w:rsid w:val="00CF0AAB"/>
    <w:rsid w:val="00CF0E85"/>
    <w:rsid w:val="00CF129F"/>
    <w:rsid w:val="00CF14AB"/>
    <w:rsid w:val="00CF1669"/>
    <w:rsid w:val="00CF167A"/>
    <w:rsid w:val="00CF18AB"/>
    <w:rsid w:val="00CF1AA6"/>
    <w:rsid w:val="00CF1B40"/>
    <w:rsid w:val="00CF1C86"/>
    <w:rsid w:val="00CF1D39"/>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533"/>
    <w:rsid w:val="00CF56B5"/>
    <w:rsid w:val="00CF56E4"/>
    <w:rsid w:val="00CF5A24"/>
    <w:rsid w:val="00CF5D40"/>
    <w:rsid w:val="00CF5D85"/>
    <w:rsid w:val="00CF61A3"/>
    <w:rsid w:val="00CF623F"/>
    <w:rsid w:val="00CF62F0"/>
    <w:rsid w:val="00CF6490"/>
    <w:rsid w:val="00CF66DE"/>
    <w:rsid w:val="00CF6848"/>
    <w:rsid w:val="00CF68E6"/>
    <w:rsid w:val="00CF6A2B"/>
    <w:rsid w:val="00CF6AF3"/>
    <w:rsid w:val="00CF6BA1"/>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29"/>
    <w:rsid w:val="00D02C36"/>
    <w:rsid w:val="00D02E17"/>
    <w:rsid w:val="00D02F1A"/>
    <w:rsid w:val="00D0318A"/>
    <w:rsid w:val="00D0319D"/>
    <w:rsid w:val="00D03322"/>
    <w:rsid w:val="00D03390"/>
    <w:rsid w:val="00D03479"/>
    <w:rsid w:val="00D04394"/>
    <w:rsid w:val="00D0482E"/>
    <w:rsid w:val="00D04B6E"/>
    <w:rsid w:val="00D04FC8"/>
    <w:rsid w:val="00D05393"/>
    <w:rsid w:val="00D054C9"/>
    <w:rsid w:val="00D0569F"/>
    <w:rsid w:val="00D05793"/>
    <w:rsid w:val="00D05FD4"/>
    <w:rsid w:val="00D06088"/>
    <w:rsid w:val="00D060FD"/>
    <w:rsid w:val="00D064B0"/>
    <w:rsid w:val="00D0669F"/>
    <w:rsid w:val="00D0675C"/>
    <w:rsid w:val="00D06800"/>
    <w:rsid w:val="00D06A2C"/>
    <w:rsid w:val="00D06B22"/>
    <w:rsid w:val="00D06B64"/>
    <w:rsid w:val="00D06D4E"/>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959"/>
    <w:rsid w:val="00D12B75"/>
    <w:rsid w:val="00D12E7C"/>
    <w:rsid w:val="00D12FF7"/>
    <w:rsid w:val="00D1368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CA8"/>
    <w:rsid w:val="00D15D5B"/>
    <w:rsid w:val="00D15D9D"/>
    <w:rsid w:val="00D15EA4"/>
    <w:rsid w:val="00D15EAF"/>
    <w:rsid w:val="00D16002"/>
    <w:rsid w:val="00D16077"/>
    <w:rsid w:val="00D16158"/>
    <w:rsid w:val="00D1624D"/>
    <w:rsid w:val="00D16430"/>
    <w:rsid w:val="00D1643D"/>
    <w:rsid w:val="00D16BA8"/>
    <w:rsid w:val="00D16FBB"/>
    <w:rsid w:val="00D17057"/>
    <w:rsid w:val="00D17072"/>
    <w:rsid w:val="00D172D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4CDD"/>
    <w:rsid w:val="00D25077"/>
    <w:rsid w:val="00D25160"/>
    <w:rsid w:val="00D254C3"/>
    <w:rsid w:val="00D25645"/>
    <w:rsid w:val="00D25A3A"/>
    <w:rsid w:val="00D25F27"/>
    <w:rsid w:val="00D261FB"/>
    <w:rsid w:val="00D26283"/>
    <w:rsid w:val="00D263B5"/>
    <w:rsid w:val="00D26586"/>
    <w:rsid w:val="00D268C4"/>
    <w:rsid w:val="00D269F1"/>
    <w:rsid w:val="00D26A9E"/>
    <w:rsid w:val="00D26DBE"/>
    <w:rsid w:val="00D26E0D"/>
    <w:rsid w:val="00D27286"/>
    <w:rsid w:val="00D279E4"/>
    <w:rsid w:val="00D27BB6"/>
    <w:rsid w:val="00D27DD4"/>
    <w:rsid w:val="00D27F01"/>
    <w:rsid w:val="00D300EF"/>
    <w:rsid w:val="00D30438"/>
    <w:rsid w:val="00D3064A"/>
    <w:rsid w:val="00D30C46"/>
    <w:rsid w:val="00D30ECE"/>
    <w:rsid w:val="00D30FC7"/>
    <w:rsid w:val="00D31457"/>
    <w:rsid w:val="00D31B2B"/>
    <w:rsid w:val="00D31B69"/>
    <w:rsid w:val="00D31B73"/>
    <w:rsid w:val="00D31B9F"/>
    <w:rsid w:val="00D31BD9"/>
    <w:rsid w:val="00D31BEA"/>
    <w:rsid w:val="00D31C84"/>
    <w:rsid w:val="00D31DC4"/>
    <w:rsid w:val="00D3211C"/>
    <w:rsid w:val="00D32218"/>
    <w:rsid w:val="00D32431"/>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A88"/>
    <w:rsid w:val="00D37C2D"/>
    <w:rsid w:val="00D40409"/>
    <w:rsid w:val="00D404CE"/>
    <w:rsid w:val="00D4053F"/>
    <w:rsid w:val="00D406D1"/>
    <w:rsid w:val="00D4098C"/>
    <w:rsid w:val="00D40E25"/>
    <w:rsid w:val="00D40E73"/>
    <w:rsid w:val="00D40E78"/>
    <w:rsid w:val="00D40E8E"/>
    <w:rsid w:val="00D41009"/>
    <w:rsid w:val="00D41492"/>
    <w:rsid w:val="00D41901"/>
    <w:rsid w:val="00D41AC9"/>
    <w:rsid w:val="00D41CD0"/>
    <w:rsid w:val="00D421D9"/>
    <w:rsid w:val="00D422E4"/>
    <w:rsid w:val="00D42772"/>
    <w:rsid w:val="00D427CA"/>
    <w:rsid w:val="00D429DA"/>
    <w:rsid w:val="00D42B71"/>
    <w:rsid w:val="00D42D94"/>
    <w:rsid w:val="00D42EB5"/>
    <w:rsid w:val="00D43188"/>
    <w:rsid w:val="00D43520"/>
    <w:rsid w:val="00D435FC"/>
    <w:rsid w:val="00D43888"/>
    <w:rsid w:val="00D43950"/>
    <w:rsid w:val="00D43D82"/>
    <w:rsid w:val="00D440D2"/>
    <w:rsid w:val="00D4429F"/>
    <w:rsid w:val="00D44336"/>
    <w:rsid w:val="00D447E0"/>
    <w:rsid w:val="00D448BD"/>
    <w:rsid w:val="00D44A5C"/>
    <w:rsid w:val="00D44DD4"/>
    <w:rsid w:val="00D4538D"/>
    <w:rsid w:val="00D454FE"/>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C8B"/>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610"/>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5F2"/>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83"/>
    <w:rsid w:val="00D63939"/>
    <w:rsid w:val="00D639EC"/>
    <w:rsid w:val="00D63AAC"/>
    <w:rsid w:val="00D63BAD"/>
    <w:rsid w:val="00D63C5F"/>
    <w:rsid w:val="00D6410E"/>
    <w:rsid w:val="00D6420E"/>
    <w:rsid w:val="00D6433E"/>
    <w:rsid w:val="00D64346"/>
    <w:rsid w:val="00D6447E"/>
    <w:rsid w:val="00D647F9"/>
    <w:rsid w:val="00D6485C"/>
    <w:rsid w:val="00D64992"/>
    <w:rsid w:val="00D64CB8"/>
    <w:rsid w:val="00D65404"/>
    <w:rsid w:val="00D65550"/>
    <w:rsid w:val="00D6575A"/>
    <w:rsid w:val="00D65837"/>
    <w:rsid w:val="00D658B2"/>
    <w:rsid w:val="00D65A2F"/>
    <w:rsid w:val="00D65AAD"/>
    <w:rsid w:val="00D65BDD"/>
    <w:rsid w:val="00D65D66"/>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9F8"/>
    <w:rsid w:val="00D72B6D"/>
    <w:rsid w:val="00D72C73"/>
    <w:rsid w:val="00D72E80"/>
    <w:rsid w:val="00D73347"/>
    <w:rsid w:val="00D73682"/>
    <w:rsid w:val="00D73A3C"/>
    <w:rsid w:val="00D73A6B"/>
    <w:rsid w:val="00D73B5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4CF"/>
    <w:rsid w:val="00D817FD"/>
    <w:rsid w:val="00D81E49"/>
    <w:rsid w:val="00D81E9C"/>
    <w:rsid w:val="00D82028"/>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834"/>
    <w:rsid w:val="00D85A75"/>
    <w:rsid w:val="00D85C25"/>
    <w:rsid w:val="00D85E69"/>
    <w:rsid w:val="00D85FE3"/>
    <w:rsid w:val="00D8669F"/>
    <w:rsid w:val="00D86B37"/>
    <w:rsid w:val="00D86C05"/>
    <w:rsid w:val="00D86C73"/>
    <w:rsid w:val="00D86CBB"/>
    <w:rsid w:val="00D86ED1"/>
    <w:rsid w:val="00D870A2"/>
    <w:rsid w:val="00D87154"/>
    <w:rsid w:val="00D87643"/>
    <w:rsid w:val="00D87676"/>
    <w:rsid w:val="00D8778A"/>
    <w:rsid w:val="00D879C8"/>
    <w:rsid w:val="00D87DA3"/>
    <w:rsid w:val="00D9014A"/>
    <w:rsid w:val="00D90343"/>
    <w:rsid w:val="00D90449"/>
    <w:rsid w:val="00D909E0"/>
    <w:rsid w:val="00D90DFD"/>
    <w:rsid w:val="00D90FC4"/>
    <w:rsid w:val="00D91009"/>
    <w:rsid w:val="00D91028"/>
    <w:rsid w:val="00D9114D"/>
    <w:rsid w:val="00D9120D"/>
    <w:rsid w:val="00D9126A"/>
    <w:rsid w:val="00D912DF"/>
    <w:rsid w:val="00D916F7"/>
    <w:rsid w:val="00D91896"/>
    <w:rsid w:val="00D91C54"/>
    <w:rsid w:val="00D91D7C"/>
    <w:rsid w:val="00D91D8B"/>
    <w:rsid w:val="00D91E52"/>
    <w:rsid w:val="00D91E84"/>
    <w:rsid w:val="00D91F8C"/>
    <w:rsid w:val="00D921F2"/>
    <w:rsid w:val="00D92265"/>
    <w:rsid w:val="00D9230B"/>
    <w:rsid w:val="00D923B9"/>
    <w:rsid w:val="00D92558"/>
    <w:rsid w:val="00D92633"/>
    <w:rsid w:val="00D9265D"/>
    <w:rsid w:val="00D927B4"/>
    <w:rsid w:val="00D92CB4"/>
    <w:rsid w:val="00D92CBC"/>
    <w:rsid w:val="00D92DB9"/>
    <w:rsid w:val="00D92FD3"/>
    <w:rsid w:val="00D93112"/>
    <w:rsid w:val="00D931F2"/>
    <w:rsid w:val="00D93877"/>
    <w:rsid w:val="00D93B4F"/>
    <w:rsid w:val="00D948A0"/>
    <w:rsid w:val="00D94BB0"/>
    <w:rsid w:val="00D94FF3"/>
    <w:rsid w:val="00D957C0"/>
    <w:rsid w:val="00D95936"/>
    <w:rsid w:val="00D95BF0"/>
    <w:rsid w:val="00D95BFF"/>
    <w:rsid w:val="00D95F9C"/>
    <w:rsid w:val="00D96193"/>
    <w:rsid w:val="00D96356"/>
    <w:rsid w:val="00D966BA"/>
    <w:rsid w:val="00D9680A"/>
    <w:rsid w:val="00D96821"/>
    <w:rsid w:val="00D96A4F"/>
    <w:rsid w:val="00D96DD2"/>
    <w:rsid w:val="00D97552"/>
    <w:rsid w:val="00D9792C"/>
    <w:rsid w:val="00D97DC1"/>
    <w:rsid w:val="00D97E86"/>
    <w:rsid w:val="00DA0085"/>
    <w:rsid w:val="00DA0B0B"/>
    <w:rsid w:val="00DA0C77"/>
    <w:rsid w:val="00DA0FC0"/>
    <w:rsid w:val="00DA10CE"/>
    <w:rsid w:val="00DA12DD"/>
    <w:rsid w:val="00DA15FB"/>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71"/>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1A"/>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8C6"/>
    <w:rsid w:val="00DB0983"/>
    <w:rsid w:val="00DB0B23"/>
    <w:rsid w:val="00DB125D"/>
    <w:rsid w:val="00DB1539"/>
    <w:rsid w:val="00DB17DA"/>
    <w:rsid w:val="00DB1A50"/>
    <w:rsid w:val="00DB1B4B"/>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4A1"/>
    <w:rsid w:val="00DB57D6"/>
    <w:rsid w:val="00DB5A21"/>
    <w:rsid w:val="00DB5BEA"/>
    <w:rsid w:val="00DB5DEB"/>
    <w:rsid w:val="00DB5EE5"/>
    <w:rsid w:val="00DB62A6"/>
    <w:rsid w:val="00DB64BB"/>
    <w:rsid w:val="00DB6500"/>
    <w:rsid w:val="00DB6598"/>
    <w:rsid w:val="00DB663E"/>
    <w:rsid w:val="00DB68FF"/>
    <w:rsid w:val="00DB69B1"/>
    <w:rsid w:val="00DB6A91"/>
    <w:rsid w:val="00DB6F70"/>
    <w:rsid w:val="00DB6FA9"/>
    <w:rsid w:val="00DB6FD9"/>
    <w:rsid w:val="00DB705E"/>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0DB"/>
    <w:rsid w:val="00DC211E"/>
    <w:rsid w:val="00DC22B7"/>
    <w:rsid w:val="00DC24E6"/>
    <w:rsid w:val="00DC257F"/>
    <w:rsid w:val="00DC2608"/>
    <w:rsid w:val="00DC26BC"/>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5D9"/>
    <w:rsid w:val="00DC765F"/>
    <w:rsid w:val="00DC7722"/>
    <w:rsid w:val="00DC7890"/>
    <w:rsid w:val="00DC7BEA"/>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E71"/>
    <w:rsid w:val="00DD4F62"/>
    <w:rsid w:val="00DD56F7"/>
    <w:rsid w:val="00DD5789"/>
    <w:rsid w:val="00DD5A54"/>
    <w:rsid w:val="00DD5F41"/>
    <w:rsid w:val="00DD6241"/>
    <w:rsid w:val="00DD634C"/>
    <w:rsid w:val="00DD6396"/>
    <w:rsid w:val="00DD6544"/>
    <w:rsid w:val="00DD659F"/>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90D"/>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39"/>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9FD"/>
    <w:rsid w:val="00DE4A9D"/>
    <w:rsid w:val="00DE4AC7"/>
    <w:rsid w:val="00DE4B0C"/>
    <w:rsid w:val="00DE4BBF"/>
    <w:rsid w:val="00DE4D74"/>
    <w:rsid w:val="00DE516B"/>
    <w:rsid w:val="00DE520F"/>
    <w:rsid w:val="00DE52DA"/>
    <w:rsid w:val="00DE54B6"/>
    <w:rsid w:val="00DE588B"/>
    <w:rsid w:val="00DE5B74"/>
    <w:rsid w:val="00DE6079"/>
    <w:rsid w:val="00DE61AA"/>
    <w:rsid w:val="00DE650F"/>
    <w:rsid w:val="00DE672B"/>
    <w:rsid w:val="00DE6884"/>
    <w:rsid w:val="00DE6BB7"/>
    <w:rsid w:val="00DE6F2F"/>
    <w:rsid w:val="00DE6F7C"/>
    <w:rsid w:val="00DE7012"/>
    <w:rsid w:val="00DE7028"/>
    <w:rsid w:val="00DE7294"/>
    <w:rsid w:val="00DE744B"/>
    <w:rsid w:val="00DE7A94"/>
    <w:rsid w:val="00DE7D03"/>
    <w:rsid w:val="00DF02EC"/>
    <w:rsid w:val="00DF03D6"/>
    <w:rsid w:val="00DF050C"/>
    <w:rsid w:val="00DF05A1"/>
    <w:rsid w:val="00DF0BB6"/>
    <w:rsid w:val="00DF0D33"/>
    <w:rsid w:val="00DF0E63"/>
    <w:rsid w:val="00DF106F"/>
    <w:rsid w:val="00DF1300"/>
    <w:rsid w:val="00DF13CC"/>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451"/>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971"/>
    <w:rsid w:val="00DF6B3C"/>
    <w:rsid w:val="00DF6B85"/>
    <w:rsid w:val="00DF6BEC"/>
    <w:rsid w:val="00DF6C0D"/>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6F0"/>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8AA"/>
    <w:rsid w:val="00E05A43"/>
    <w:rsid w:val="00E05B03"/>
    <w:rsid w:val="00E06150"/>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63A"/>
    <w:rsid w:val="00E117A0"/>
    <w:rsid w:val="00E11C75"/>
    <w:rsid w:val="00E11EB5"/>
    <w:rsid w:val="00E11EB8"/>
    <w:rsid w:val="00E11F63"/>
    <w:rsid w:val="00E1239E"/>
    <w:rsid w:val="00E125EE"/>
    <w:rsid w:val="00E12775"/>
    <w:rsid w:val="00E12A0D"/>
    <w:rsid w:val="00E12A5A"/>
    <w:rsid w:val="00E12DAD"/>
    <w:rsid w:val="00E13428"/>
    <w:rsid w:val="00E134F4"/>
    <w:rsid w:val="00E136AE"/>
    <w:rsid w:val="00E139D0"/>
    <w:rsid w:val="00E13B0F"/>
    <w:rsid w:val="00E13CAE"/>
    <w:rsid w:val="00E13D55"/>
    <w:rsid w:val="00E1411C"/>
    <w:rsid w:val="00E141B1"/>
    <w:rsid w:val="00E14271"/>
    <w:rsid w:val="00E142C7"/>
    <w:rsid w:val="00E143F1"/>
    <w:rsid w:val="00E14519"/>
    <w:rsid w:val="00E14532"/>
    <w:rsid w:val="00E1459A"/>
    <w:rsid w:val="00E145E0"/>
    <w:rsid w:val="00E14650"/>
    <w:rsid w:val="00E14913"/>
    <w:rsid w:val="00E14952"/>
    <w:rsid w:val="00E14AE9"/>
    <w:rsid w:val="00E14B65"/>
    <w:rsid w:val="00E14C68"/>
    <w:rsid w:val="00E14D39"/>
    <w:rsid w:val="00E150B1"/>
    <w:rsid w:val="00E15352"/>
    <w:rsid w:val="00E154A1"/>
    <w:rsid w:val="00E15A24"/>
    <w:rsid w:val="00E15D19"/>
    <w:rsid w:val="00E15E44"/>
    <w:rsid w:val="00E1626E"/>
    <w:rsid w:val="00E163CB"/>
    <w:rsid w:val="00E164E8"/>
    <w:rsid w:val="00E1654E"/>
    <w:rsid w:val="00E166AC"/>
    <w:rsid w:val="00E167D4"/>
    <w:rsid w:val="00E16C41"/>
    <w:rsid w:val="00E175FF"/>
    <w:rsid w:val="00E17720"/>
    <w:rsid w:val="00E17C3F"/>
    <w:rsid w:val="00E17CFB"/>
    <w:rsid w:val="00E17D2A"/>
    <w:rsid w:val="00E17D30"/>
    <w:rsid w:val="00E17D79"/>
    <w:rsid w:val="00E17E40"/>
    <w:rsid w:val="00E200A8"/>
    <w:rsid w:val="00E202F9"/>
    <w:rsid w:val="00E203AC"/>
    <w:rsid w:val="00E204B7"/>
    <w:rsid w:val="00E2061A"/>
    <w:rsid w:val="00E20661"/>
    <w:rsid w:val="00E2075A"/>
    <w:rsid w:val="00E20862"/>
    <w:rsid w:val="00E2097E"/>
    <w:rsid w:val="00E209F9"/>
    <w:rsid w:val="00E20AD1"/>
    <w:rsid w:val="00E20C90"/>
    <w:rsid w:val="00E20D02"/>
    <w:rsid w:val="00E20E6F"/>
    <w:rsid w:val="00E20E8C"/>
    <w:rsid w:val="00E20FB0"/>
    <w:rsid w:val="00E21306"/>
    <w:rsid w:val="00E21431"/>
    <w:rsid w:val="00E214FB"/>
    <w:rsid w:val="00E216A5"/>
    <w:rsid w:val="00E21916"/>
    <w:rsid w:val="00E21930"/>
    <w:rsid w:val="00E21CCC"/>
    <w:rsid w:val="00E21F70"/>
    <w:rsid w:val="00E21FD8"/>
    <w:rsid w:val="00E22485"/>
    <w:rsid w:val="00E224C9"/>
    <w:rsid w:val="00E22559"/>
    <w:rsid w:val="00E22658"/>
    <w:rsid w:val="00E226D4"/>
    <w:rsid w:val="00E229F7"/>
    <w:rsid w:val="00E22A10"/>
    <w:rsid w:val="00E22BB9"/>
    <w:rsid w:val="00E22D6C"/>
    <w:rsid w:val="00E22D76"/>
    <w:rsid w:val="00E22EE3"/>
    <w:rsid w:val="00E230B8"/>
    <w:rsid w:val="00E23159"/>
    <w:rsid w:val="00E23179"/>
    <w:rsid w:val="00E23224"/>
    <w:rsid w:val="00E234C1"/>
    <w:rsid w:val="00E23654"/>
    <w:rsid w:val="00E23845"/>
    <w:rsid w:val="00E23851"/>
    <w:rsid w:val="00E23ACC"/>
    <w:rsid w:val="00E23ADB"/>
    <w:rsid w:val="00E23B9C"/>
    <w:rsid w:val="00E23CD5"/>
    <w:rsid w:val="00E23E14"/>
    <w:rsid w:val="00E2446F"/>
    <w:rsid w:val="00E2452B"/>
    <w:rsid w:val="00E24955"/>
    <w:rsid w:val="00E24B86"/>
    <w:rsid w:val="00E24D51"/>
    <w:rsid w:val="00E250DB"/>
    <w:rsid w:val="00E2596F"/>
    <w:rsid w:val="00E25ED0"/>
    <w:rsid w:val="00E25F49"/>
    <w:rsid w:val="00E2614A"/>
    <w:rsid w:val="00E2617B"/>
    <w:rsid w:val="00E261C8"/>
    <w:rsid w:val="00E26281"/>
    <w:rsid w:val="00E2690E"/>
    <w:rsid w:val="00E26A6F"/>
    <w:rsid w:val="00E26F48"/>
    <w:rsid w:val="00E2701D"/>
    <w:rsid w:val="00E272FE"/>
    <w:rsid w:val="00E27830"/>
    <w:rsid w:val="00E27A2E"/>
    <w:rsid w:val="00E301E2"/>
    <w:rsid w:val="00E3020D"/>
    <w:rsid w:val="00E30517"/>
    <w:rsid w:val="00E3070A"/>
    <w:rsid w:val="00E30A72"/>
    <w:rsid w:val="00E30F7F"/>
    <w:rsid w:val="00E31371"/>
    <w:rsid w:val="00E31506"/>
    <w:rsid w:val="00E3167A"/>
    <w:rsid w:val="00E3231C"/>
    <w:rsid w:val="00E32705"/>
    <w:rsid w:val="00E327EE"/>
    <w:rsid w:val="00E32C8E"/>
    <w:rsid w:val="00E32CF4"/>
    <w:rsid w:val="00E32E0E"/>
    <w:rsid w:val="00E32F18"/>
    <w:rsid w:val="00E33052"/>
    <w:rsid w:val="00E3310B"/>
    <w:rsid w:val="00E3325A"/>
    <w:rsid w:val="00E332FC"/>
    <w:rsid w:val="00E33802"/>
    <w:rsid w:val="00E33814"/>
    <w:rsid w:val="00E339C6"/>
    <w:rsid w:val="00E339D0"/>
    <w:rsid w:val="00E33A45"/>
    <w:rsid w:val="00E33BB9"/>
    <w:rsid w:val="00E33E4D"/>
    <w:rsid w:val="00E33F1F"/>
    <w:rsid w:val="00E34253"/>
    <w:rsid w:val="00E34472"/>
    <w:rsid w:val="00E3457A"/>
    <w:rsid w:val="00E348A3"/>
    <w:rsid w:val="00E34F08"/>
    <w:rsid w:val="00E34F6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1DEA"/>
    <w:rsid w:val="00E41E34"/>
    <w:rsid w:val="00E420CB"/>
    <w:rsid w:val="00E42A25"/>
    <w:rsid w:val="00E42FF3"/>
    <w:rsid w:val="00E432AE"/>
    <w:rsid w:val="00E43375"/>
    <w:rsid w:val="00E4342A"/>
    <w:rsid w:val="00E4349A"/>
    <w:rsid w:val="00E4356E"/>
    <w:rsid w:val="00E43731"/>
    <w:rsid w:val="00E43A1E"/>
    <w:rsid w:val="00E43F1E"/>
    <w:rsid w:val="00E43F1F"/>
    <w:rsid w:val="00E43FBE"/>
    <w:rsid w:val="00E44077"/>
    <w:rsid w:val="00E44725"/>
    <w:rsid w:val="00E4484D"/>
    <w:rsid w:val="00E44C33"/>
    <w:rsid w:val="00E44C68"/>
    <w:rsid w:val="00E44E16"/>
    <w:rsid w:val="00E452D0"/>
    <w:rsid w:val="00E455AD"/>
    <w:rsid w:val="00E455D5"/>
    <w:rsid w:val="00E45785"/>
    <w:rsid w:val="00E45902"/>
    <w:rsid w:val="00E45A8F"/>
    <w:rsid w:val="00E45A9D"/>
    <w:rsid w:val="00E460A1"/>
    <w:rsid w:val="00E46116"/>
    <w:rsid w:val="00E46149"/>
    <w:rsid w:val="00E4622D"/>
    <w:rsid w:val="00E46411"/>
    <w:rsid w:val="00E46809"/>
    <w:rsid w:val="00E46814"/>
    <w:rsid w:val="00E46833"/>
    <w:rsid w:val="00E4683C"/>
    <w:rsid w:val="00E4697D"/>
    <w:rsid w:val="00E46CC9"/>
    <w:rsid w:val="00E46E01"/>
    <w:rsid w:val="00E4720D"/>
    <w:rsid w:val="00E47861"/>
    <w:rsid w:val="00E47878"/>
    <w:rsid w:val="00E47AB4"/>
    <w:rsid w:val="00E47B8B"/>
    <w:rsid w:val="00E47D00"/>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2BC"/>
    <w:rsid w:val="00E536FC"/>
    <w:rsid w:val="00E538E0"/>
    <w:rsid w:val="00E53C64"/>
    <w:rsid w:val="00E54021"/>
    <w:rsid w:val="00E540E9"/>
    <w:rsid w:val="00E543F4"/>
    <w:rsid w:val="00E54A79"/>
    <w:rsid w:val="00E54D33"/>
    <w:rsid w:val="00E55174"/>
    <w:rsid w:val="00E551E1"/>
    <w:rsid w:val="00E5584E"/>
    <w:rsid w:val="00E55A68"/>
    <w:rsid w:val="00E55C04"/>
    <w:rsid w:val="00E55E21"/>
    <w:rsid w:val="00E560FC"/>
    <w:rsid w:val="00E562E3"/>
    <w:rsid w:val="00E565B0"/>
    <w:rsid w:val="00E56AF4"/>
    <w:rsid w:val="00E56CFB"/>
    <w:rsid w:val="00E56E56"/>
    <w:rsid w:val="00E56E8E"/>
    <w:rsid w:val="00E56EA1"/>
    <w:rsid w:val="00E570CE"/>
    <w:rsid w:val="00E5711F"/>
    <w:rsid w:val="00E57482"/>
    <w:rsid w:val="00E5762B"/>
    <w:rsid w:val="00E5765B"/>
    <w:rsid w:val="00E577F2"/>
    <w:rsid w:val="00E578A1"/>
    <w:rsid w:val="00E57A78"/>
    <w:rsid w:val="00E57D5A"/>
    <w:rsid w:val="00E6000E"/>
    <w:rsid w:val="00E602C9"/>
    <w:rsid w:val="00E6065E"/>
    <w:rsid w:val="00E608B7"/>
    <w:rsid w:val="00E60C81"/>
    <w:rsid w:val="00E60D01"/>
    <w:rsid w:val="00E60F80"/>
    <w:rsid w:val="00E61163"/>
    <w:rsid w:val="00E619AD"/>
    <w:rsid w:val="00E61DAC"/>
    <w:rsid w:val="00E6239A"/>
    <w:rsid w:val="00E624DA"/>
    <w:rsid w:val="00E62765"/>
    <w:rsid w:val="00E62962"/>
    <w:rsid w:val="00E629F9"/>
    <w:rsid w:val="00E62AF2"/>
    <w:rsid w:val="00E62D18"/>
    <w:rsid w:val="00E630F7"/>
    <w:rsid w:val="00E63563"/>
    <w:rsid w:val="00E63981"/>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30"/>
    <w:rsid w:val="00E67867"/>
    <w:rsid w:val="00E704A7"/>
    <w:rsid w:val="00E705D8"/>
    <w:rsid w:val="00E705E5"/>
    <w:rsid w:val="00E70882"/>
    <w:rsid w:val="00E7090A"/>
    <w:rsid w:val="00E709FA"/>
    <w:rsid w:val="00E70B0C"/>
    <w:rsid w:val="00E70B4C"/>
    <w:rsid w:val="00E71338"/>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20"/>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3AB"/>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E4C"/>
    <w:rsid w:val="00E87565"/>
    <w:rsid w:val="00E87889"/>
    <w:rsid w:val="00E879F0"/>
    <w:rsid w:val="00E87AE6"/>
    <w:rsid w:val="00E87C9C"/>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9F"/>
    <w:rsid w:val="00E920B8"/>
    <w:rsid w:val="00E924C7"/>
    <w:rsid w:val="00E92936"/>
    <w:rsid w:val="00E92A62"/>
    <w:rsid w:val="00E92E29"/>
    <w:rsid w:val="00E92F0A"/>
    <w:rsid w:val="00E93168"/>
    <w:rsid w:val="00E9346A"/>
    <w:rsid w:val="00E937A1"/>
    <w:rsid w:val="00E93A13"/>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040"/>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3D3"/>
    <w:rsid w:val="00EA1863"/>
    <w:rsid w:val="00EA196A"/>
    <w:rsid w:val="00EA1B4A"/>
    <w:rsid w:val="00EA1B90"/>
    <w:rsid w:val="00EA1C87"/>
    <w:rsid w:val="00EA1CE7"/>
    <w:rsid w:val="00EA2271"/>
    <w:rsid w:val="00EA2364"/>
    <w:rsid w:val="00EA2730"/>
    <w:rsid w:val="00EA2E67"/>
    <w:rsid w:val="00EA30AD"/>
    <w:rsid w:val="00EA312F"/>
    <w:rsid w:val="00EA339A"/>
    <w:rsid w:val="00EA3400"/>
    <w:rsid w:val="00EA3D67"/>
    <w:rsid w:val="00EA3DB9"/>
    <w:rsid w:val="00EA4449"/>
    <w:rsid w:val="00EA44D3"/>
    <w:rsid w:val="00EA475F"/>
    <w:rsid w:val="00EA4872"/>
    <w:rsid w:val="00EA4877"/>
    <w:rsid w:val="00EA4AC2"/>
    <w:rsid w:val="00EA4F09"/>
    <w:rsid w:val="00EA4F6D"/>
    <w:rsid w:val="00EA5029"/>
    <w:rsid w:val="00EA517B"/>
    <w:rsid w:val="00EA5335"/>
    <w:rsid w:val="00EA53DF"/>
    <w:rsid w:val="00EA54EC"/>
    <w:rsid w:val="00EA5567"/>
    <w:rsid w:val="00EA58F3"/>
    <w:rsid w:val="00EA5A92"/>
    <w:rsid w:val="00EA5C9D"/>
    <w:rsid w:val="00EA644E"/>
    <w:rsid w:val="00EA6506"/>
    <w:rsid w:val="00EA66B4"/>
    <w:rsid w:val="00EA6722"/>
    <w:rsid w:val="00EA69A6"/>
    <w:rsid w:val="00EA6A41"/>
    <w:rsid w:val="00EA6E32"/>
    <w:rsid w:val="00EA6F8A"/>
    <w:rsid w:val="00EA708C"/>
    <w:rsid w:val="00EA7504"/>
    <w:rsid w:val="00EA766E"/>
    <w:rsid w:val="00EA7789"/>
    <w:rsid w:val="00EA7A7E"/>
    <w:rsid w:val="00EA7AF2"/>
    <w:rsid w:val="00EA7C2F"/>
    <w:rsid w:val="00EA7CE6"/>
    <w:rsid w:val="00EA7DAB"/>
    <w:rsid w:val="00EA7E15"/>
    <w:rsid w:val="00EA7E9E"/>
    <w:rsid w:val="00EA7EF5"/>
    <w:rsid w:val="00EA7F1F"/>
    <w:rsid w:val="00EB0073"/>
    <w:rsid w:val="00EB05DC"/>
    <w:rsid w:val="00EB09E3"/>
    <w:rsid w:val="00EB0A94"/>
    <w:rsid w:val="00EB1705"/>
    <w:rsid w:val="00EB1812"/>
    <w:rsid w:val="00EB1819"/>
    <w:rsid w:val="00EB1B09"/>
    <w:rsid w:val="00EB1DA0"/>
    <w:rsid w:val="00EB1F84"/>
    <w:rsid w:val="00EB2186"/>
    <w:rsid w:val="00EB2387"/>
    <w:rsid w:val="00EB2435"/>
    <w:rsid w:val="00EB269A"/>
    <w:rsid w:val="00EB2B2A"/>
    <w:rsid w:val="00EB2C3C"/>
    <w:rsid w:val="00EB2EFB"/>
    <w:rsid w:val="00EB30FE"/>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6A"/>
    <w:rsid w:val="00EB55D2"/>
    <w:rsid w:val="00EB57E7"/>
    <w:rsid w:val="00EB5CC3"/>
    <w:rsid w:val="00EB622D"/>
    <w:rsid w:val="00EB6440"/>
    <w:rsid w:val="00EB6585"/>
    <w:rsid w:val="00EB6698"/>
    <w:rsid w:val="00EB6A89"/>
    <w:rsid w:val="00EB6C27"/>
    <w:rsid w:val="00EB6C53"/>
    <w:rsid w:val="00EB739A"/>
    <w:rsid w:val="00EB7832"/>
    <w:rsid w:val="00EB7A3F"/>
    <w:rsid w:val="00EB7B45"/>
    <w:rsid w:val="00EB7C50"/>
    <w:rsid w:val="00EB7D37"/>
    <w:rsid w:val="00EB7E4D"/>
    <w:rsid w:val="00EB7FE8"/>
    <w:rsid w:val="00EC0438"/>
    <w:rsid w:val="00EC063F"/>
    <w:rsid w:val="00EC0679"/>
    <w:rsid w:val="00EC117E"/>
    <w:rsid w:val="00EC1245"/>
    <w:rsid w:val="00EC12D9"/>
    <w:rsid w:val="00EC150B"/>
    <w:rsid w:val="00EC1585"/>
    <w:rsid w:val="00EC16A5"/>
    <w:rsid w:val="00EC183D"/>
    <w:rsid w:val="00EC1D83"/>
    <w:rsid w:val="00EC1E17"/>
    <w:rsid w:val="00EC23DC"/>
    <w:rsid w:val="00EC2621"/>
    <w:rsid w:val="00EC283D"/>
    <w:rsid w:val="00EC2E21"/>
    <w:rsid w:val="00EC310B"/>
    <w:rsid w:val="00EC331F"/>
    <w:rsid w:val="00EC36DD"/>
    <w:rsid w:val="00EC377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C42"/>
    <w:rsid w:val="00EC5CF9"/>
    <w:rsid w:val="00EC5F1A"/>
    <w:rsid w:val="00EC6337"/>
    <w:rsid w:val="00EC63CE"/>
    <w:rsid w:val="00EC6D68"/>
    <w:rsid w:val="00EC7183"/>
    <w:rsid w:val="00EC71AB"/>
    <w:rsid w:val="00EC7A1B"/>
    <w:rsid w:val="00EC7CB0"/>
    <w:rsid w:val="00EC7F73"/>
    <w:rsid w:val="00ED022F"/>
    <w:rsid w:val="00ED04CE"/>
    <w:rsid w:val="00ED0699"/>
    <w:rsid w:val="00ED071A"/>
    <w:rsid w:val="00ED0DE8"/>
    <w:rsid w:val="00ED0EB9"/>
    <w:rsid w:val="00ED13CF"/>
    <w:rsid w:val="00ED13D4"/>
    <w:rsid w:val="00ED1447"/>
    <w:rsid w:val="00ED19B6"/>
    <w:rsid w:val="00ED1A39"/>
    <w:rsid w:val="00ED1B18"/>
    <w:rsid w:val="00ED1DE5"/>
    <w:rsid w:val="00ED24AE"/>
    <w:rsid w:val="00ED24FC"/>
    <w:rsid w:val="00ED27A7"/>
    <w:rsid w:val="00ED2F85"/>
    <w:rsid w:val="00ED2FF1"/>
    <w:rsid w:val="00ED3207"/>
    <w:rsid w:val="00ED32E7"/>
    <w:rsid w:val="00ED3534"/>
    <w:rsid w:val="00ED35B9"/>
    <w:rsid w:val="00ED38D7"/>
    <w:rsid w:val="00ED3AD2"/>
    <w:rsid w:val="00ED3B7D"/>
    <w:rsid w:val="00ED3C1C"/>
    <w:rsid w:val="00ED4147"/>
    <w:rsid w:val="00ED44D7"/>
    <w:rsid w:val="00ED4781"/>
    <w:rsid w:val="00ED47B2"/>
    <w:rsid w:val="00ED4919"/>
    <w:rsid w:val="00ED4A60"/>
    <w:rsid w:val="00ED5122"/>
    <w:rsid w:val="00ED5152"/>
    <w:rsid w:val="00ED54F7"/>
    <w:rsid w:val="00ED5500"/>
    <w:rsid w:val="00ED567A"/>
    <w:rsid w:val="00ED58F2"/>
    <w:rsid w:val="00ED5928"/>
    <w:rsid w:val="00ED5999"/>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9"/>
    <w:rsid w:val="00EE5E6D"/>
    <w:rsid w:val="00EE5F15"/>
    <w:rsid w:val="00EE620F"/>
    <w:rsid w:val="00EE62B4"/>
    <w:rsid w:val="00EE636D"/>
    <w:rsid w:val="00EE64A6"/>
    <w:rsid w:val="00EE651C"/>
    <w:rsid w:val="00EE664A"/>
    <w:rsid w:val="00EE66B1"/>
    <w:rsid w:val="00EE6881"/>
    <w:rsid w:val="00EE7191"/>
    <w:rsid w:val="00EE719C"/>
    <w:rsid w:val="00EE7449"/>
    <w:rsid w:val="00EE78B0"/>
    <w:rsid w:val="00EE7D91"/>
    <w:rsid w:val="00EE7EBD"/>
    <w:rsid w:val="00EE7ECE"/>
    <w:rsid w:val="00EF0225"/>
    <w:rsid w:val="00EF04A1"/>
    <w:rsid w:val="00EF0529"/>
    <w:rsid w:val="00EF05AC"/>
    <w:rsid w:val="00EF064F"/>
    <w:rsid w:val="00EF082A"/>
    <w:rsid w:val="00EF0A79"/>
    <w:rsid w:val="00EF0E50"/>
    <w:rsid w:val="00EF0F79"/>
    <w:rsid w:val="00EF118F"/>
    <w:rsid w:val="00EF13AA"/>
    <w:rsid w:val="00EF1B64"/>
    <w:rsid w:val="00EF1F89"/>
    <w:rsid w:val="00EF20FD"/>
    <w:rsid w:val="00EF2786"/>
    <w:rsid w:val="00EF2C1D"/>
    <w:rsid w:val="00EF2C3D"/>
    <w:rsid w:val="00EF2E0C"/>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7A"/>
    <w:rsid w:val="00F046AE"/>
    <w:rsid w:val="00F04745"/>
    <w:rsid w:val="00F04CCB"/>
    <w:rsid w:val="00F04D51"/>
    <w:rsid w:val="00F04F3E"/>
    <w:rsid w:val="00F0522E"/>
    <w:rsid w:val="00F054C2"/>
    <w:rsid w:val="00F0551D"/>
    <w:rsid w:val="00F056E3"/>
    <w:rsid w:val="00F05C95"/>
    <w:rsid w:val="00F05EED"/>
    <w:rsid w:val="00F060DE"/>
    <w:rsid w:val="00F06778"/>
    <w:rsid w:val="00F068C4"/>
    <w:rsid w:val="00F06B2D"/>
    <w:rsid w:val="00F06D58"/>
    <w:rsid w:val="00F06F02"/>
    <w:rsid w:val="00F074BC"/>
    <w:rsid w:val="00F078A9"/>
    <w:rsid w:val="00F07ED3"/>
    <w:rsid w:val="00F10437"/>
    <w:rsid w:val="00F10465"/>
    <w:rsid w:val="00F1049A"/>
    <w:rsid w:val="00F10864"/>
    <w:rsid w:val="00F108A5"/>
    <w:rsid w:val="00F108F5"/>
    <w:rsid w:val="00F10FB1"/>
    <w:rsid w:val="00F1123F"/>
    <w:rsid w:val="00F11451"/>
    <w:rsid w:val="00F11463"/>
    <w:rsid w:val="00F11644"/>
    <w:rsid w:val="00F1165E"/>
    <w:rsid w:val="00F11CF5"/>
    <w:rsid w:val="00F11F40"/>
    <w:rsid w:val="00F1205E"/>
    <w:rsid w:val="00F123DC"/>
    <w:rsid w:val="00F124CB"/>
    <w:rsid w:val="00F12B3D"/>
    <w:rsid w:val="00F12C7C"/>
    <w:rsid w:val="00F12D63"/>
    <w:rsid w:val="00F12E9A"/>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6BB2"/>
    <w:rsid w:val="00F174F5"/>
    <w:rsid w:val="00F179DB"/>
    <w:rsid w:val="00F17A8F"/>
    <w:rsid w:val="00F20046"/>
    <w:rsid w:val="00F204AA"/>
    <w:rsid w:val="00F2069E"/>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25"/>
    <w:rsid w:val="00F225C5"/>
    <w:rsid w:val="00F22787"/>
    <w:rsid w:val="00F227B6"/>
    <w:rsid w:val="00F22830"/>
    <w:rsid w:val="00F22919"/>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E09"/>
    <w:rsid w:val="00F24F1B"/>
    <w:rsid w:val="00F24F4D"/>
    <w:rsid w:val="00F24FA0"/>
    <w:rsid w:val="00F250CE"/>
    <w:rsid w:val="00F25157"/>
    <w:rsid w:val="00F25343"/>
    <w:rsid w:val="00F25431"/>
    <w:rsid w:val="00F2556A"/>
    <w:rsid w:val="00F2587C"/>
    <w:rsid w:val="00F25BEA"/>
    <w:rsid w:val="00F25E87"/>
    <w:rsid w:val="00F25EB4"/>
    <w:rsid w:val="00F260F0"/>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876"/>
    <w:rsid w:val="00F349E6"/>
    <w:rsid w:val="00F34BB9"/>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DB4"/>
    <w:rsid w:val="00F36EA8"/>
    <w:rsid w:val="00F37098"/>
    <w:rsid w:val="00F370CB"/>
    <w:rsid w:val="00F372E9"/>
    <w:rsid w:val="00F37300"/>
    <w:rsid w:val="00F377A2"/>
    <w:rsid w:val="00F378E0"/>
    <w:rsid w:val="00F37922"/>
    <w:rsid w:val="00F37AEF"/>
    <w:rsid w:val="00F408A3"/>
    <w:rsid w:val="00F409C3"/>
    <w:rsid w:val="00F4125D"/>
    <w:rsid w:val="00F412EE"/>
    <w:rsid w:val="00F417CD"/>
    <w:rsid w:val="00F418E9"/>
    <w:rsid w:val="00F41CF7"/>
    <w:rsid w:val="00F42758"/>
    <w:rsid w:val="00F42910"/>
    <w:rsid w:val="00F42C2B"/>
    <w:rsid w:val="00F42DA9"/>
    <w:rsid w:val="00F42F43"/>
    <w:rsid w:val="00F4319A"/>
    <w:rsid w:val="00F433A6"/>
    <w:rsid w:val="00F4342F"/>
    <w:rsid w:val="00F435B3"/>
    <w:rsid w:val="00F43950"/>
    <w:rsid w:val="00F439C5"/>
    <w:rsid w:val="00F43B82"/>
    <w:rsid w:val="00F43E0D"/>
    <w:rsid w:val="00F43EB9"/>
    <w:rsid w:val="00F446E1"/>
    <w:rsid w:val="00F4477A"/>
    <w:rsid w:val="00F44833"/>
    <w:rsid w:val="00F44E4E"/>
    <w:rsid w:val="00F44E57"/>
    <w:rsid w:val="00F45580"/>
    <w:rsid w:val="00F45693"/>
    <w:rsid w:val="00F45D91"/>
    <w:rsid w:val="00F461B3"/>
    <w:rsid w:val="00F461F8"/>
    <w:rsid w:val="00F464DC"/>
    <w:rsid w:val="00F465C1"/>
    <w:rsid w:val="00F46767"/>
    <w:rsid w:val="00F4678D"/>
    <w:rsid w:val="00F467B0"/>
    <w:rsid w:val="00F4698A"/>
    <w:rsid w:val="00F46A54"/>
    <w:rsid w:val="00F46CD2"/>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E35"/>
    <w:rsid w:val="00F52F35"/>
    <w:rsid w:val="00F52FA8"/>
    <w:rsid w:val="00F530C6"/>
    <w:rsid w:val="00F53116"/>
    <w:rsid w:val="00F53417"/>
    <w:rsid w:val="00F538CD"/>
    <w:rsid w:val="00F53FB6"/>
    <w:rsid w:val="00F54192"/>
    <w:rsid w:val="00F542D8"/>
    <w:rsid w:val="00F543F0"/>
    <w:rsid w:val="00F54516"/>
    <w:rsid w:val="00F545A6"/>
    <w:rsid w:val="00F548C8"/>
    <w:rsid w:val="00F548EA"/>
    <w:rsid w:val="00F54AA0"/>
    <w:rsid w:val="00F54CD1"/>
    <w:rsid w:val="00F55183"/>
    <w:rsid w:val="00F5519E"/>
    <w:rsid w:val="00F5521D"/>
    <w:rsid w:val="00F55498"/>
    <w:rsid w:val="00F5558B"/>
    <w:rsid w:val="00F55686"/>
    <w:rsid w:val="00F55AC5"/>
    <w:rsid w:val="00F55D22"/>
    <w:rsid w:val="00F55D8C"/>
    <w:rsid w:val="00F55DD0"/>
    <w:rsid w:val="00F55F6C"/>
    <w:rsid w:val="00F563DB"/>
    <w:rsid w:val="00F564A7"/>
    <w:rsid w:val="00F568E7"/>
    <w:rsid w:val="00F568FF"/>
    <w:rsid w:val="00F56918"/>
    <w:rsid w:val="00F56921"/>
    <w:rsid w:val="00F56B25"/>
    <w:rsid w:val="00F570D0"/>
    <w:rsid w:val="00F5719C"/>
    <w:rsid w:val="00F571A2"/>
    <w:rsid w:val="00F5765A"/>
    <w:rsid w:val="00F5768E"/>
    <w:rsid w:val="00F57704"/>
    <w:rsid w:val="00F577F9"/>
    <w:rsid w:val="00F57938"/>
    <w:rsid w:val="00F5797A"/>
    <w:rsid w:val="00F57C10"/>
    <w:rsid w:val="00F57C72"/>
    <w:rsid w:val="00F57D8B"/>
    <w:rsid w:val="00F57D9A"/>
    <w:rsid w:val="00F57F54"/>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8F8"/>
    <w:rsid w:val="00F669E3"/>
    <w:rsid w:val="00F66A84"/>
    <w:rsid w:val="00F66ABC"/>
    <w:rsid w:val="00F670DB"/>
    <w:rsid w:val="00F673BD"/>
    <w:rsid w:val="00F6776B"/>
    <w:rsid w:val="00F67828"/>
    <w:rsid w:val="00F67A85"/>
    <w:rsid w:val="00F67EC3"/>
    <w:rsid w:val="00F709EF"/>
    <w:rsid w:val="00F70CC5"/>
    <w:rsid w:val="00F70F33"/>
    <w:rsid w:val="00F70FF9"/>
    <w:rsid w:val="00F71026"/>
    <w:rsid w:val="00F71042"/>
    <w:rsid w:val="00F710A0"/>
    <w:rsid w:val="00F710F5"/>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748"/>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4CE"/>
    <w:rsid w:val="00F7564B"/>
    <w:rsid w:val="00F758C8"/>
    <w:rsid w:val="00F75C70"/>
    <w:rsid w:val="00F75C90"/>
    <w:rsid w:val="00F76337"/>
    <w:rsid w:val="00F763DF"/>
    <w:rsid w:val="00F76841"/>
    <w:rsid w:val="00F7698F"/>
    <w:rsid w:val="00F76B5F"/>
    <w:rsid w:val="00F76B74"/>
    <w:rsid w:val="00F76C9C"/>
    <w:rsid w:val="00F76DB0"/>
    <w:rsid w:val="00F774B5"/>
    <w:rsid w:val="00F7792A"/>
    <w:rsid w:val="00F77C47"/>
    <w:rsid w:val="00F77CFA"/>
    <w:rsid w:val="00F80425"/>
    <w:rsid w:val="00F804C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6F2"/>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247"/>
    <w:rsid w:val="00F863EB"/>
    <w:rsid w:val="00F864BD"/>
    <w:rsid w:val="00F86538"/>
    <w:rsid w:val="00F867E7"/>
    <w:rsid w:val="00F8683A"/>
    <w:rsid w:val="00F86B20"/>
    <w:rsid w:val="00F86B60"/>
    <w:rsid w:val="00F86BC2"/>
    <w:rsid w:val="00F86C43"/>
    <w:rsid w:val="00F86DC2"/>
    <w:rsid w:val="00F86F14"/>
    <w:rsid w:val="00F87010"/>
    <w:rsid w:val="00F8718E"/>
    <w:rsid w:val="00F87201"/>
    <w:rsid w:val="00F87317"/>
    <w:rsid w:val="00F87698"/>
    <w:rsid w:val="00F877D1"/>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BC9"/>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5D3D"/>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E8"/>
    <w:rsid w:val="00FA1CBF"/>
    <w:rsid w:val="00FA1D8F"/>
    <w:rsid w:val="00FA2002"/>
    <w:rsid w:val="00FA21A8"/>
    <w:rsid w:val="00FA22F9"/>
    <w:rsid w:val="00FA234B"/>
    <w:rsid w:val="00FA2526"/>
    <w:rsid w:val="00FA2872"/>
    <w:rsid w:val="00FA2AB0"/>
    <w:rsid w:val="00FA3659"/>
    <w:rsid w:val="00FA396E"/>
    <w:rsid w:val="00FA3C84"/>
    <w:rsid w:val="00FA3E5A"/>
    <w:rsid w:val="00FA45EB"/>
    <w:rsid w:val="00FA46FA"/>
    <w:rsid w:val="00FA4787"/>
    <w:rsid w:val="00FA4820"/>
    <w:rsid w:val="00FA4A83"/>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5B"/>
    <w:rsid w:val="00FA6A8C"/>
    <w:rsid w:val="00FA6B7F"/>
    <w:rsid w:val="00FA6C35"/>
    <w:rsid w:val="00FA70DF"/>
    <w:rsid w:val="00FA7152"/>
    <w:rsid w:val="00FA7278"/>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AED"/>
    <w:rsid w:val="00FB1B4A"/>
    <w:rsid w:val="00FB1C18"/>
    <w:rsid w:val="00FB1C44"/>
    <w:rsid w:val="00FB2025"/>
    <w:rsid w:val="00FB208E"/>
    <w:rsid w:val="00FB21F3"/>
    <w:rsid w:val="00FB22E5"/>
    <w:rsid w:val="00FB24E1"/>
    <w:rsid w:val="00FB2653"/>
    <w:rsid w:val="00FB2864"/>
    <w:rsid w:val="00FB2D25"/>
    <w:rsid w:val="00FB2F94"/>
    <w:rsid w:val="00FB3138"/>
    <w:rsid w:val="00FB3CD6"/>
    <w:rsid w:val="00FB3F1F"/>
    <w:rsid w:val="00FB4065"/>
    <w:rsid w:val="00FB45F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1F7A"/>
    <w:rsid w:val="00FC2075"/>
    <w:rsid w:val="00FC22FE"/>
    <w:rsid w:val="00FC23FA"/>
    <w:rsid w:val="00FC26D8"/>
    <w:rsid w:val="00FC2742"/>
    <w:rsid w:val="00FC27D8"/>
    <w:rsid w:val="00FC2B26"/>
    <w:rsid w:val="00FC2D2D"/>
    <w:rsid w:val="00FC330F"/>
    <w:rsid w:val="00FC3781"/>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6E4C"/>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1EC3"/>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4F83"/>
    <w:rsid w:val="00FD5202"/>
    <w:rsid w:val="00FD5209"/>
    <w:rsid w:val="00FD52F0"/>
    <w:rsid w:val="00FD552E"/>
    <w:rsid w:val="00FD583D"/>
    <w:rsid w:val="00FD5BBF"/>
    <w:rsid w:val="00FD5BFD"/>
    <w:rsid w:val="00FD5EF4"/>
    <w:rsid w:val="00FD6318"/>
    <w:rsid w:val="00FD636C"/>
    <w:rsid w:val="00FD641A"/>
    <w:rsid w:val="00FD644D"/>
    <w:rsid w:val="00FD65C4"/>
    <w:rsid w:val="00FD6884"/>
    <w:rsid w:val="00FD6A3D"/>
    <w:rsid w:val="00FD6B00"/>
    <w:rsid w:val="00FD6CA3"/>
    <w:rsid w:val="00FD6D88"/>
    <w:rsid w:val="00FD6F9D"/>
    <w:rsid w:val="00FD7001"/>
    <w:rsid w:val="00FD7240"/>
    <w:rsid w:val="00FD72D9"/>
    <w:rsid w:val="00FD73AE"/>
    <w:rsid w:val="00FD794E"/>
    <w:rsid w:val="00FD7F26"/>
    <w:rsid w:val="00FD7F6A"/>
    <w:rsid w:val="00FE02AE"/>
    <w:rsid w:val="00FE04B6"/>
    <w:rsid w:val="00FE04BC"/>
    <w:rsid w:val="00FE05DD"/>
    <w:rsid w:val="00FE05E5"/>
    <w:rsid w:val="00FE0657"/>
    <w:rsid w:val="00FE09C8"/>
    <w:rsid w:val="00FE0C77"/>
    <w:rsid w:val="00FE0E59"/>
    <w:rsid w:val="00FE125E"/>
    <w:rsid w:val="00FE1729"/>
    <w:rsid w:val="00FE1CD4"/>
    <w:rsid w:val="00FE1DEB"/>
    <w:rsid w:val="00FE2025"/>
    <w:rsid w:val="00FE20AB"/>
    <w:rsid w:val="00FE22FE"/>
    <w:rsid w:val="00FE257D"/>
    <w:rsid w:val="00FE2B7B"/>
    <w:rsid w:val="00FE2BCC"/>
    <w:rsid w:val="00FE2EAB"/>
    <w:rsid w:val="00FE2F2D"/>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21"/>
    <w:rsid w:val="00FE6DEC"/>
    <w:rsid w:val="00FE6E25"/>
    <w:rsid w:val="00FE74E2"/>
    <w:rsid w:val="00FE74FC"/>
    <w:rsid w:val="00FE761D"/>
    <w:rsid w:val="00FE76FA"/>
    <w:rsid w:val="00FE78B9"/>
    <w:rsid w:val="00FE79A8"/>
    <w:rsid w:val="00FE7C3E"/>
    <w:rsid w:val="00FE7CD4"/>
    <w:rsid w:val="00FE7F00"/>
    <w:rsid w:val="00FE7FD1"/>
    <w:rsid w:val="00FF01C5"/>
    <w:rsid w:val="00FF0224"/>
    <w:rsid w:val="00FF02F0"/>
    <w:rsid w:val="00FF0474"/>
    <w:rsid w:val="00FF0502"/>
    <w:rsid w:val="00FF0AAC"/>
    <w:rsid w:val="00FF0B3B"/>
    <w:rsid w:val="00FF0BBB"/>
    <w:rsid w:val="00FF10CD"/>
    <w:rsid w:val="00FF143D"/>
    <w:rsid w:val="00FF1455"/>
    <w:rsid w:val="00FF1716"/>
    <w:rsid w:val="00FF1862"/>
    <w:rsid w:val="00FF1D92"/>
    <w:rsid w:val="00FF1E5F"/>
    <w:rsid w:val="00FF1F5F"/>
    <w:rsid w:val="00FF2077"/>
    <w:rsid w:val="00FF25D3"/>
    <w:rsid w:val="00FF2A88"/>
    <w:rsid w:val="00FF2B79"/>
    <w:rsid w:val="00FF2C2E"/>
    <w:rsid w:val="00FF2DA0"/>
    <w:rsid w:val="00FF2FD9"/>
    <w:rsid w:val="00FF305B"/>
    <w:rsid w:val="00FF305D"/>
    <w:rsid w:val="00FF3068"/>
    <w:rsid w:val="00FF3418"/>
    <w:rsid w:val="00FF3461"/>
    <w:rsid w:val="00FF3645"/>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166E5712"/>
    <w:rsid w:val="43933F0A"/>
    <w:rsid w:val="4C39837E"/>
    <w:rsid w:val="5638B90B"/>
    <w:rsid w:val="5AF51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6C44FF6-3AE9-4A2A-9FD5-4D05B89D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1C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DocumentMapChar">
    <w:name w:val="Document Map Char"/>
    <w:basedOn w:val="DefaultParagraphFont"/>
    <w:link w:val="DocumentMap"/>
    <w:semiHidden/>
    <w:rsid w:val="002E14BD"/>
    <w:rPr>
      <w:rFonts w:ascii="Tahoma" w:hAnsi="Tahoma"/>
      <w:shd w:val="clear" w:color="auto" w:fill="000080"/>
      <w:lang w:eastAsia="en-US"/>
    </w:rPr>
  </w:style>
  <w:style w:type="character" w:customStyle="1" w:styleId="fontstyle01">
    <w:name w:val="fontstyle01"/>
    <w:basedOn w:val="DefaultParagraphFont"/>
    <w:rsid w:val="00B71F65"/>
    <w:rPr>
      <w:rFonts w:ascii="Helvetica" w:hAnsi="Helvetica" w:hint="default"/>
      <w:b w:val="0"/>
      <w:bCs w:val="0"/>
      <w:i w:val="0"/>
      <w:iCs w:val="0"/>
      <w:color w:val="000000"/>
      <w:sz w:val="28"/>
      <w:szCs w:val="28"/>
    </w:rPr>
  </w:style>
  <w:style w:type="character" w:customStyle="1" w:styleId="EQChar">
    <w:name w:val="EQ Char"/>
    <w:link w:val="EQ"/>
    <w:rsid w:val="00E17D30"/>
    <w:rPr>
      <w:rFonts w:ascii="Times New Roman" w:hAnsi="Times New Roman"/>
      <w:noProof/>
      <w:lang w:eastAsia="en-US"/>
    </w:rPr>
  </w:style>
  <w:style w:type="character" w:customStyle="1" w:styleId="B1Char">
    <w:name w:val="B1 Char"/>
    <w:qFormat/>
    <w:rsid w:val="00E17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906666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2F40E-6044-4DAA-BD83-6DF7E960AB79}">
  <ds:schemaRefs>
    <ds:schemaRef ds:uri="http://schemas.microsoft.com/sharepoint/v3/contenttype/forms"/>
  </ds:schemaRefs>
</ds:datastoreItem>
</file>

<file path=customXml/itemProps3.xml><?xml version="1.0" encoding="utf-8"?>
<ds:datastoreItem xmlns:ds="http://schemas.openxmlformats.org/officeDocument/2006/customXml" ds:itemID="{11DFCF88-21FE-4212-ABC0-45CFDF6E8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5E199-D0F6-4DAC-B6E7-21267DAA64BD}">
  <ds:schemaRefs>
    <ds:schemaRef ds:uri="http://schemas.openxmlformats.org/officeDocument/2006/bibliography"/>
  </ds:schemaRefs>
</ds:datastoreItem>
</file>

<file path=customXml/itemProps5.xml><?xml version="1.0" encoding="utf-8"?>
<ds:datastoreItem xmlns:ds="http://schemas.openxmlformats.org/officeDocument/2006/customXml" ds:itemID="{052A3FAA-CC97-4281-B588-799E6C04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13</Pages>
  <Words>4065</Words>
  <Characters>22769</Characters>
  <Application>Microsoft Office Word</Application>
  <DocSecurity>0</DocSecurity>
  <Lines>379</Lines>
  <Paragraphs>243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1244</cp:revision>
  <cp:lastPrinted>2011-11-10T14:49:00Z</cp:lastPrinted>
  <dcterms:created xsi:type="dcterms:W3CDTF">2020-07-27T09:46:00Z</dcterms:created>
  <dcterms:modified xsi:type="dcterms:W3CDTF">2020-11-10T18:20:00Z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85cc5d25-6623-416b-9960-37ccd4c1b332</vt:lpwstr>
  </property>
  <property fmtid="{D5CDD505-2E9C-101B-9397-08002B2CF9AE}" pid="6" name="CTP_TimeStamp">
    <vt:lpwstr>2020-08-24 02:49:22Z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